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8" w:type="dxa"/>
        <w:tblInd w:w="-426" w:type="dxa"/>
        <w:tblCellMar>
          <w:left w:w="144" w:type="dxa"/>
          <w:right w:w="144" w:type="dxa"/>
        </w:tblCellMar>
        <w:tblLook w:val="0000" w:firstRow="0" w:lastRow="0" w:firstColumn="0" w:lastColumn="0" w:noHBand="0" w:noVBand="0"/>
      </w:tblPr>
      <w:tblGrid>
        <w:gridCol w:w="11378"/>
      </w:tblGrid>
      <w:tr w:rsidR="00841B28" w:rsidRPr="00841B28" w:rsidTr="009B1E06">
        <w:trPr>
          <w:trHeight w:val="387"/>
        </w:trPr>
        <w:tc>
          <w:tcPr>
            <w:tcW w:w="11378" w:type="dxa"/>
            <w:tcMar>
              <w:left w:w="0" w:type="dxa"/>
              <w:right w:w="0" w:type="dxa"/>
            </w:tcMar>
          </w:tcPr>
          <w:p w:rsidR="00841B28" w:rsidRPr="00841B28" w:rsidRDefault="00841B28" w:rsidP="00D231E6">
            <w:pPr>
              <w:pStyle w:val="ReturnAddress"/>
              <w:jc w:val="center"/>
              <w:rPr>
                <w:rFonts w:asciiTheme="minorHAnsi" w:hAnsiTheme="minorHAnsi"/>
                <w:sz w:val="22"/>
              </w:rPr>
            </w:pPr>
            <w:r w:rsidRPr="00841B28">
              <w:rPr>
                <w:rFonts w:asciiTheme="minorHAnsi" w:hAnsiTheme="minorHAnsi"/>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8" type="#_x0000_t75" style="width:468pt;height:57pt" o:ole="">
                  <v:imagedata r:id="rId4" o:title=""/>
                </v:shape>
                <o:OLEObject Type="Embed" ProgID="MSPhotoEd.3" ShapeID="_x0000_i1618" DrawAspect="Content" ObjectID="_1600765838" r:id="rId5"/>
              </w:object>
            </w:r>
          </w:p>
          <w:p w:rsidR="00841B28" w:rsidRPr="00841B28" w:rsidRDefault="00841B28" w:rsidP="00D231E6">
            <w:pPr>
              <w:pStyle w:val="ReturnAddress"/>
              <w:jc w:val="center"/>
              <w:rPr>
                <w:rFonts w:asciiTheme="minorHAnsi" w:hAnsiTheme="minorHAnsi"/>
                <w:sz w:val="22"/>
              </w:rPr>
            </w:pPr>
          </w:p>
        </w:tc>
      </w:tr>
    </w:tbl>
    <w:p w:rsidR="00841B28" w:rsidRPr="00841B28" w:rsidRDefault="00841B28" w:rsidP="00841B28">
      <w:pPr>
        <w:jc w:val="center"/>
        <w:rPr>
          <w:rFonts w:asciiTheme="minorHAnsi" w:eastAsia="Arial Unicode MS" w:hAnsiTheme="minorHAnsi" w:cs="Arial Unicode MS"/>
          <w:b/>
          <w:sz w:val="22"/>
        </w:rPr>
      </w:pPr>
      <w:r w:rsidRPr="00841B28">
        <w:rPr>
          <w:rFonts w:asciiTheme="minorHAnsi" w:eastAsia="Arial Unicode MS" w:hAnsiTheme="minorHAnsi" w:cs="Arial Unicode MS"/>
          <w:b/>
          <w:sz w:val="22"/>
        </w:rPr>
        <w:t>Aim High....Fly High</w:t>
      </w: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Dear Parent/Carer</w:t>
      </w:r>
    </w:p>
    <w:p w:rsidR="009B1E06" w:rsidRPr="009B1E06" w:rsidRDefault="009B1E06" w:rsidP="009B1E06">
      <w:pPr>
        <w:spacing w:line="259" w:lineRule="auto"/>
        <w:jc w:val="both"/>
        <w:rPr>
          <w:rFonts w:ascii="Arial" w:eastAsiaTheme="minorHAnsi" w:hAnsi="Arial" w:cs="Arial"/>
          <w:b/>
          <w:sz w:val="22"/>
          <w:szCs w:val="22"/>
        </w:rPr>
      </w:pPr>
      <w:r w:rsidRPr="009B1E06">
        <w:rPr>
          <w:rFonts w:ascii="Arial" w:eastAsiaTheme="minorHAnsi" w:hAnsi="Arial" w:cs="Arial"/>
          <w:b/>
          <w:sz w:val="22"/>
          <w:szCs w:val="22"/>
        </w:rPr>
        <w:t>Update – School Funding Campaign</w:t>
      </w: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 xml:space="preserve">Firstly, thank you for the huge support that you gave to </w:t>
      </w:r>
      <w:proofErr w:type="spellStart"/>
      <w:r w:rsidRPr="009B1E06">
        <w:rPr>
          <w:rFonts w:ascii="Arial" w:eastAsiaTheme="minorHAnsi" w:hAnsi="Arial" w:cs="Arial"/>
          <w:sz w:val="22"/>
          <w:szCs w:val="22"/>
        </w:rPr>
        <w:t>Headteachers</w:t>
      </w:r>
      <w:proofErr w:type="spellEnd"/>
      <w:r w:rsidRPr="009B1E06">
        <w:rPr>
          <w:rFonts w:ascii="Arial" w:eastAsiaTheme="minorHAnsi" w:hAnsi="Arial" w:cs="Arial"/>
          <w:sz w:val="22"/>
          <w:szCs w:val="22"/>
        </w:rPr>
        <w:t xml:space="preserve"> who campaigned for improved school funding at Westminster on Friday 28 September.  Over 2000 head teachers attended in London with many more supporting their actions too.</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It is clear from the emails that colleagues and I received, that parents overwhelmingly support the need for much improved investment in our schools.   As soon as we receive a reply from the chancellor, we will let you know. I am sure everyone will watch with interest to see how he responds to our requests during the Autumn Statement (Budget) on Monday 29 October.</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 xml:space="preserve">Following recent headlines, </w:t>
      </w:r>
      <w:proofErr w:type="spellStart"/>
      <w:r w:rsidRPr="009B1E06">
        <w:rPr>
          <w:rFonts w:ascii="Arial" w:eastAsiaTheme="minorHAnsi" w:hAnsi="Arial" w:cs="Arial"/>
          <w:sz w:val="22"/>
          <w:szCs w:val="22"/>
        </w:rPr>
        <w:t>Headteachers</w:t>
      </w:r>
      <w:proofErr w:type="spellEnd"/>
      <w:r w:rsidRPr="009B1E06">
        <w:rPr>
          <w:rFonts w:ascii="Arial" w:eastAsiaTheme="minorHAnsi" w:hAnsi="Arial" w:cs="Arial"/>
          <w:sz w:val="22"/>
          <w:szCs w:val="22"/>
        </w:rPr>
        <w:t xml:space="preserve"> across the country hope very much that the Government and the Department for Education, in particular, will stop providing parents and the wider public with misleading information about spending on schools.  This week’s scathing letter (see link below) to the Department of Education from the UK Statistics Authority underlines all of the points that Worth Less? </w:t>
      </w:r>
      <w:proofErr w:type="gramStart"/>
      <w:r w:rsidRPr="009B1E06">
        <w:rPr>
          <w:rFonts w:ascii="Arial" w:eastAsiaTheme="minorHAnsi" w:hAnsi="Arial" w:cs="Arial"/>
          <w:sz w:val="22"/>
          <w:szCs w:val="22"/>
        </w:rPr>
        <w:t>have</w:t>
      </w:r>
      <w:proofErr w:type="gramEnd"/>
      <w:r w:rsidRPr="009B1E06">
        <w:rPr>
          <w:rFonts w:ascii="Arial" w:eastAsiaTheme="minorHAnsi" w:hAnsi="Arial" w:cs="Arial"/>
          <w:sz w:val="22"/>
          <w:szCs w:val="22"/>
        </w:rPr>
        <w:t xml:space="preserve"> repeatedly stated to parents over the past three years.</w:t>
      </w:r>
    </w:p>
    <w:p w:rsidR="009B1E06" w:rsidRPr="009B1E06" w:rsidRDefault="009B1E06" w:rsidP="009B1E06">
      <w:pPr>
        <w:spacing w:line="259" w:lineRule="auto"/>
        <w:jc w:val="both"/>
        <w:rPr>
          <w:rFonts w:ascii="Arial" w:eastAsiaTheme="minorHAnsi" w:hAnsi="Arial" w:cs="Arial"/>
          <w:sz w:val="18"/>
          <w:szCs w:val="18"/>
        </w:rPr>
      </w:pPr>
    </w:p>
    <w:p w:rsidR="009B1E06" w:rsidRPr="009B1E06" w:rsidRDefault="009B1E06" w:rsidP="009B1E06">
      <w:pPr>
        <w:spacing w:line="259" w:lineRule="auto"/>
        <w:jc w:val="both"/>
        <w:rPr>
          <w:rFonts w:ascii="Arial" w:eastAsiaTheme="minorHAnsi" w:hAnsi="Arial" w:cs="Arial"/>
          <w:color w:val="121212"/>
          <w:sz w:val="16"/>
          <w:szCs w:val="16"/>
          <w:shd w:val="clear" w:color="auto" w:fill="FFFFFF"/>
        </w:rPr>
      </w:pPr>
      <w:hyperlink r:id="rId6" w:history="1">
        <w:r w:rsidRPr="009B1E06">
          <w:rPr>
            <w:rFonts w:ascii="Arial" w:eastAsiaTheme="minorHAnsi" w:hAnsi="Arial" w:cs="Arial"/>
            <w:color w:val="0563C1" w:themeColor="hyperlink"/>
            <w:sz w:val="16"/>
            <w:szCs w:val="16"/>
            <w:u w:val="single"/>
            <w:shd w:val="clear" w:color="auto" w:fill="FFFFFF"/>
          </w:rPr>
          <w:t>https://www.statisticsauthority.gov.uk/wp-content/uploads/2018/10/20181008_Sir_David_Norgrove_letter_to_SoS_for-_Education.pdf</w:t>
        </w:r>
      </w:hyperlink>
    </w:p>
    <w:p w:rsidR="009B1E06" w:rsidRPr="009B1E06" w:rsidRDefault="009B1E06" w:rsidP="009B1E06">
      <w:pPr>
        <w:spacing w:line="259" w:lineRule="auto"/>
        <w:jc w:val="both"/>
        <w:rPr>
          <w:rFonts w:ascii="Arial" w:eastAsiaTheme="minorHAnsi" w:hAnsi="Arial" w:cs="Arial"/>
          <w:b/>
          <w:i/>
          <w:color w:val="121212"/>
          <w:sz w:val="22"/>
          <w:szCs w:val="22"/>
          <w:shd w:val="clear" w:color="auto" w:fill="FFFFFF"/>
        </w:rPr>
      </w:pPr>
    </w:p>
    <w:p w:rsidR="009B1E06" w:rsidRPr="009B1E06" w:rsidRDefault="009B1E06" w:rsidP="009B1E06">
      <w:pPr>
        <w:spacing w:line="259" w:lineRule="auto"/>
        <w:jc w:val="both"/>
        <w:rPr>
          <w:rFonts w:ascii="Arial" w:eastAsiaTheme="minorHAnsi" w:hAnsi="Arial" w:cs="Arial"/>
          <w:b/>
          <w:sz w:val="22"/>
          <w:szCs w:val="22"/>
        </w:rPr>
      </w:pPr>
      <w:r w:rsidRPr="009B1E06">
        <w:rPr>
          <w:rFonts w:ascii="Arial" w:eastAsiaTheme="minorHAnsi" w:hAnsi="Arial" w:cs="Arial"/>
          <w:b/>
          <w:i/>
          <w:color w:val="121212"/>
          <w:sz w:val="22"/>
          <w:szCs w:val="22"/>
          <w:shd w:val="clear" w:color="auto" w:fill="FFFFFF"/>
        </w:rPr>
        <w:t xml:space="preserve"> “I am sure you (The Department for Education) share my concerns that instances such as these do not help to promote trust and confidence in official data, and indeed risk undermining them.” </w:t>
      </w:r>
      <w:r w:rsidRPr="009B1E06">
        <w:rPr>
          <w:rFonts w:ascii="Arial" w:eastAsiaTheme="minorHAnsi" w:hAnsi="Arial" w:cs="Arial"/>
          <w:b/>
          <w:color w:val="121212"/>
          <w:sz w:val="22"/>
          <w:szCs w:val="22"/>
          <w:shd w:val="clear" w:color="auto" w:fill="FFFFFF"/>
        </w:rPr>
        <w:t xml:space="preserve"> Sir David </w:t>
      </w:r>
      <w:proofErr w:type="spellStart"/>
      <w:r w:rsidRPr="009B1E06">
        <w:rPr>
          <w:rFonts w:ascii="Arial" w:eastAsiaTheme="minorHAnsi" w:hAnsi="Arial" w:cs="Arial"/>
          <w:b/>
          <w:color w:val="121212"/>
          <w:sz w:val="22"/>
          <w:szCs w:val="22"/>
          <w:shd w:val="clear" w:color="auto" w:fill="FFFFFF"/>
        </w:rPr>
        <w:t>Norgrove</w:t>
      </w:r>
      <w:proofErr w:type="spellEnd"/>
      <w:r w:rsidRPr="009B1E06">
        <w:rPr>
          <w:rFonts w:ascii="Arial" w:eastAsiaTheme="minorHAnsi" w:hAnsi="Arial" w:cs="Arial"/>
          <w:b/>
          <w:color w:val="121212"/>
          <w:sz w:val="22"/>
          <w:szCs w:val="22"/>
          <w:shd w:val="clear" w:color="auto" w:fill="FFFFFF"/>
        </w:rPr>
        <w:t xml:space="preserve"> – Head of the UK Statistics Authority (8/10/18)</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 xml:space="preserve">Frankly, it is entirely wrong to suggest that Government spending on schools is much higher than in other comparable countries, when the Department for Education tries to include spending made by families on university tuition fees (loans to students) and independent (private) school fees.  This adds billions of pounds to headline data but has absolutely no effect on funding received by schools. It is a completely unacceptable way of defending real term cuts.   </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The Department for Education must now work hard to rebuild trust and credibility. We hope that ministers will apologise unreservedly and put all of their efforts into investing adequately into school funding and supporting much improved recruitment and retention of teachers.</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 xml:space="preserve">Parents have also asked how they can support the drive for improved funding.  In light of this we are able to let you know that parent groups have lobbied parliament (10 October) and there will also be a national day of parental action on 19 October.  For more information about 19 October, please search </w:t>
      </w:r>
      <w:r w:rsidRPr="009B1E06">
        <w:rPr>
          <w:rFonts w:ascii="Arial" w:eastAsiaTheme="minorHAnsi" w:hAnsi="Arial" w:cs="Arial"/>
          <w:b/>
          <w:sz w:val="22"/>
          <w:szCs w:val="22"/>
        </w:rPr>
        <w:t>#</w:t>
      </w:r>
      <w:proofErr w:type="spellStart"/>
      <w:r w:rsidRPr="009B1E06">
        <w:rPr>
          <w:rFonts w:ascii="Arial" w:eastAsiaTheme="minorHAnsi" w:hAnsi="Arial" w:cs="Arial"/>
          <w:b/>
          <w:sz w:val="22"/>
          <w:szCs w:val="22"/>
        </w:rPr>
        <w:t>parentsteachersunite</w:t>
      </w:r>
      <w:proofErr w:type="spellEnd"/>
      <w:r w:rsidRPr="009B1E06">
        <w:rPr>
          <w:rFonts w:ascii="Arial" w:eastAsiaTheme="minorHAnsi" w:hAnsi="Arial" w:cs="Arial"/>
          <w:sz w:val="22"/>
          <w:szCs w:val="22"/>
        </w:rPr>
        <w:t xml:space="preserve"> on Twitter or Facebook.  </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We would again like to thank you for your support and confirm that our campaign will remain reasonable and determined with a single goal of ensuring that every school and pupil receive a much better deal in the near future.</w:t>
      </w:r>
    </w:p>
    <w:p w:rsidR="009B1E06" w:rsidRPr="009B1E06" w:rsidRDefault="009B1E06" w:rsidP="009B1E06">
      <w:pPr>
        <w:spacing w:line="259" w:lineRule="auto"/>
        <w:jc w:val="both"/>
        <w:rPr>
          <w:rFonts w:ascii="Arial" w:eastAsiaTheme="minorHAnsi" w:hAnsi="Arial" w:cs="Arial"/>
          <w:sz w:val="22"/>
          <w:szCs w:val="22"/>
        </w:rPr>
      </w:pP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Yours sincerely</w:t>
      </w:r>
    </w:p>
    <w:p w:rsidR="009B1E06" w:rsidRPr="009B1E06" w:rsidRDefault="009B1E06" w:rsidP="009B1E06">
      <w:pPr>
        <w:spacing w:line="259" w:lineRule="auto"/>
        <w:jc w:val="both"/>
        <w:rPr>
          <w:rFonts w:ascii="Arial" w:eastAsiaTheme="minorHAnsi" w:hAnsi="Arial" w:cs="Arial"/>
          <w:sz w:val="22"/>
          <w:szCs w:val="22"/>
        </w:rPr>
      </w:pPr>
      <w:r w:rsidRPr="009B1E06">
        <w:rPr>
          <w:rFonts w:ascii="Arial" w:eastAsiaTheme="minorHAnsi" w:hAnsi="Arial" w:cs="Arial"/>
          <w:sz w:val="22"/>
          <w:szCs w:val="22"/>
        </w:rPr>
        <w:t>Suzanne Blackburne-Maze</w:t>
      </w:r>
    </w:p>
    <w:p w:rsidR="00841B28" w:rsidRPr="00841B28" w:rsidRDefault="009B1E06" w:rsidP="009B1E06">
      <w:pPr>
        <w:spacing w:line="259" w:lineRule="auto"/>
        <w:jc w:val="both"/>
        <w:rPr>
          <w:rFonts w:asciiTheme="minorHAnsi" w:hAnsiTheme="minorHAnsi"/>
          <w:lang w:eastAsia="en-GB"/>
        </w:rPr>
      </w:pPr>
      <w:proofErr w:type="spellStart"/>
      <w:r w:rsidRPr="009B1E06">
        <w:rPr>
          <w:rFonts w:ascii="Arial" w:eastAsiaTheme="minorHAnsi" w:hAnsi="Arial" w:cs="Arial"/>
          <w:sz w:val="22"/>
          <w:szCs w:val="22"/>
        </w:rPr>
        <w:t>Headteacher</w:t>
      </w:r>
      <w:proofErr w:type="spellEnd"/>
      <w:r w:rsidRPr="009B1E06">
        <w:rPr>
          <w:rFonts w:ascii="Arial" w:eastAsiaTheme="minorHAnsi" w:hAnsi="Arial" w:cs="Arial"/>
          <w:sz w:val="22"/>
          <w:szCs w:val="22"/>
        </w:rPr>
        <w:t xml:space="preserve"> </w:t>
      </w:r>
      <w:r w:rsidR="00841B28">
        <w:rPr>
          <w:rFonts w:asciiTheme="minorHAnsi" w:hAnsiTheme="minorHAnsi" w:cs="Arial"/>
          <w:b/>
          <w:bCs/>
          <w:color w:val="000000"/>
          <w:lang w:eastAsia="en-GB"/>
        </w:rPr>
        <w:t>                   </w:t>
      </w:r>
    </w:p>
    <w:p w:rsidR="00841B28" w:rsidRPr="00841B28" w:rsidRDefault="00841B28" w:rsidP="00841B28">
      <w:pPr>
        <w:rPr>
          <w:rFonts w:asciiTheme="minorHAnsi" w:hAnsiTheme="minorHAnsi"/>
          <w:sz w:val="16"/>
          <w:szCs w:val="16"/>
        </w:rPr>
      </w:pPr>
      <w:r w:rsidRPr="00841B28">
        <w:rPr>
          <w:rFonts w:asciiTheme="minorHAnsi" w:hAnsiTheme="minorHAnsi"/>
          <w:noProof/>
          <w:sz w:val="16"/>
          <w:szCs w:val="16"/>
          <w:lang w:eastAsia="en-GB"/>
        </w:rPr>
        <w:drawing>
          <wp:inline distT="0" distB="0" distL="0" distR="0" wp14:anchorId="235736AB" wp14:editId="63D9054D">
            <wp:extent cx="1685925" cy="457200"/>
            <wp:effectExtent l="0" t="0" r="9525" b="0"/>
            <wp:docPr id="4" name="Picture 4" descr="C:\Users\vrigby.ccv\AppData\Local\Microsoft\Windows\Temporary Internet Files\Content.Outlook\40S1K1ZG\Am_Schl_Gl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igby.ccv\AppData\Local\Microsoft\Windows\Temporary Internet Files\Content.Outlook\40S1K1ZG\Am_Schl_Gl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457200"/>
                    </a:xfrm>
                    <a:prstGeom prst="rect">
                      <a:avLst/>
                    </a:prstGeom>
                    <a:noFill/>
                    <a:ln>
                      <a:noFill/>
                    </a:ln>
                  </pic:spPr>
                </pic:pic>
              </a:graphicData>
            </a:graphic>
          </wp:inline>
        </w:drawing>
      </w:r>
      <w:r w:rsidRPr="00841B28">
        <w:rPr>
          <w:rFonts w:asciiTheme="minorHAnsi" w:hAnsiTheme="minorHAnsi"/>
          <w:noProof/>
          <w:sz w:val="16"/>
          <w:szCs w:val="16"/>
          <w:lang w:eastAsia="en-GB"/>
        </w:rPr>
        <w:drawing>
          <wp:inline distT="0" distB="0" distL="0" distR="0" wp14:anchorId="17AD4A3E" wp14:editId="6E05FC3F">
            <wp:extent cx="676275" cy="638175"/>
            <wp:effectExtent l="0" t="0" r="9525" b="9525"/>
            <wp:docPr id="3" name="Picture 3" descr="CambSc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bSch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38175"/>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76AAE0EA" wp14:editId="14835DBB">
            <wp:extent cx="1016794" cy="533400"/>
            <wp:effectExtent l="0" t="0" r="0" b="0"/>
            <wp:docPr id="2" name="Picture 2" descr="Healthy-School-Logo - 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School-Logo - natio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182" cy="533604"/>
                    </a:xfrm>
                    <a:prstGeom prst="rect">
                      <a:avLst/>
                    </a:prstGeom>
                    <a:noFill/>
                    <a:ln>
                      <a:noFill/>
                    </a:ln>
                  </pic:spPr>
                </pic:pic>
              </a:graphicData>
            </a:graphic>
          </wp:inline>
        </w:drawing>
      </w:r>
      <w:r w:rsidRPr="00841B28">
        <w:rPr>
          <w:rFonts w:asciiTheme="minorHAnsi" w:hAnsiTheme="minorHAnsi"/>
          <w:sz w:val="16"/>
          <w:szCs w:val="16"/>
        </w:rPr>
        <w:t xml:space="preserve"> </w:t>
      </w:r>
      <w:r w:rsidRPr="00841B28">
        <w:rPr>
          <w:rFonts w:asciiTheme="minorHAnsi" w:hAnsiTheme="minorHAnsi"/>
          <w:color w:val="1F497D"/>
          <w:sz w:val="16"/>
          <w:szCs w:val="16"/>
          <w:lang w:eastAsia="en-GB"/>
        </w:rPr>
        <w:fldChar w:fldCharType="begin"/>
      </w:r>
      <w:r w:rsidRPr="00841B28">
        <w:rPr>
          <w:rFonts w:asciiTheme="minorHAnsi" w:hAnsiTheme="minorHAnsi"/>
          <w:color w:val="1F497D"/>
          <w:sz w:val="16"/>
          <w:szCs w:val="16"/>
          <w:lang w:eastAsia="en-GB"/>
        </w:rPr>
        <w:instrText xml:space="preserve"> INCLUDEPICTURE "cid:image001.jpg@01D12B77.1E3D2000" \* MERGEFORMATINET </w:instrText>
      </w:r>
      <w:r w:rsidRPr="00841B28">
        <w:rPr>
          <w:rFonts w:asciiTheme="minorHAnsi" w:hAnsiTheme="minorHAnsi"/>
          <w:color w:val="1F497D"/>
          <w:sz w:val="16"/>
          <w:szCs w:val="16"/>
          <w:lang w:eastAsia="en-GB"/>
        </w:rPr>
        <w:fldChar w:fldCharType="separate"/>
      </w:r>
      <w:r w:rsidR="007D17B6">
        <w:rPr>
          <w:rFonts w:asciiTheme="minorHAnsi" w:hAnsiTheme="minorHAnsi"/>
          <w:color w:val="1F497D"/>
          <w:sz w:val="16"/>
          <w:szCs w:val="16"/>
          <w:lang w:eastAsia="en-GB"/>
        </w:rPr>
        <w:fldChar w:fldCharType="begin"/>
      </w:r>
      <w:r w:rsidR="007D17B6">
        <w:rPr>
          <w:rFonts w:asciiTheme="minorHAnsi" w:hAnsiTheme="minorHAnsi"/>
          <w:color w:val="1F497D"/>
          <w:sz w:val="16"/>
          <w:szCs w:val="16"/>
          <w:lang w:eastAsia="en-GB"/>
        </w:rPr>
        <w:instrText xml:space="preserve"> INCLUDEPICTURE  "cid:image001.jpg@01D12B77.1E3D2000" \* MERGEFORMATINET </w:instrText>
      </w:r>
      <w:r w:rsidR="007D17B6">
        <w:rPr>
          <w:rFonts w:asciiTheme="minorHAnsi" w:hAnsiTheme="minorHAnsi"/>
          <w:color w:val="1F497D"/>
          <w:sz w:val="16"/>
          <w:szCs w:val="16"/>
          <w:lang w:eastAsia="en-GB"/>
        </w:rPr>
        <w:fldChar w:fldCharType="separate"/>
      </w:r>
      <w:r w:rsidR="00451A43">
        <w:rPr>
          <w:rFonts w:asciiTheme="minorHAnsi" w:hAnsiTheme="minorHAnsi"/>
          <w:color w:val="1F497D"/>
          <w:sz w:val="16"/>
          <w:szCs w:val="16"/>
          <w:lang w:eastAsia="en-GB"/>
        </w:rPr>
        <w:fldChar w:fldCharType="begin"/>
      </w:r>
      <w:r w:rsidR="00451A43">
        <w:rPr>
          <w:rFonts w:asciiTheme="minorHAnsi" w:hAnsiTheme="minorHAnsi"/>
          <w:color w:val="1F497D"/>
          <w:sz w:val="16"/>
          <w:szCs w:val="16"/>
          <w:lang w:eastAsia="en-GB"/>
        </w:rPr>
        <w:instrText xml:space="preserve"> INCLUDEPICTURE  "cid:image001.jpg@01D12B77.1E3D2000" \* MERGEFORMATINET </w:instrText>
      </w:r>
      <w:r w:rsidR="00451A43">
        <w:rPr>
          <w:rFonts w:asciiTheme="minorHAnsi" w:hAnsiTheme="minorHAnsi"/>
          <w:color w:val="1F497D"/>
          <w:sz w:val="16"/>
          <w:szCs w:val="16"/>
          <w:lang w:eastAsia="en-GB"/>
        </w:rPr>
        <w:fldChar w:fldCharType="separate"/>
      </w:r>
      <w:r w:rsidR="00A4458C">
        <w:rPr>
          <w:rFonts w:asciiTheme="minorHAnsi" w:hAnsiTheme="minorHAnsi"/>
          <w:color w:val="1F497D"/>
          <w:sz w:val="16"/>
          <w:szCs w:val="16"/>
          <w:lang w:eastAsia="en-GB"/>
        </w:rPr>
        <w:fldChar w:fldCharType="begin"/>
      </w:r>
      <w:r w:rsidR="00A4458C">
        <w:rPr>
          <w:rFonts w:asciiTheme="minorHAnsi" w:hAnsiTheme="minorHAnsi"/>
          <w:color w:val="1F497D"/>
          <w:sz w:val="16"/>
          <w:szCs w:val="16"/>
          <w:lang w:eastAsia="en-GB"/>
        </w:rPr>
        <w:instrText xml:space="preserve"> INCLUDEPICTURE  "cid:image001.jpg@01D12B77.1E3D2000" \* MERGEFORMATINET </w:instrText>
      </w:r>
      <w:r w:rsidR="00A4458C">
        <w:rPr>
          <w:rFonts w:asciiTheme="minorHAnsi" w:hAnsiTheme="minorHAnsi"/>
          <w:color w:val="1F497D"/>
          <w:sz w:val="16"/>
          <w:szCs w:val="16"/>
          <w:lang w:eastAsia="en-GB"/>
        </w:rPr>
        <w:fldChar w:fldCharType="separate"/>
      </w:r>
      <w:r w:rsidR="009B1E06">
        <w:rPr>
          <w:rFonts w:asciiTheme="minorHAnsi" w:hAnsiTheme="minorHAnsi"/>
          <w:color w:val="1F497D"/>
          <w:sz w:val="16"/>
          <w:szCs w:val="16"/>
          <w:lang w:eastAsia="en-GB"/>
        </w:rPr>
        <w:fldChar w:fldCharType="begin"/>
      </w:r>
      <w:r w:rsidR="009B1E06">
        <w:rPr>
          <w:rFonts w:asciiTheme="minorHAnsi" w:hAnsiTheme="minorHAnsi"/>
          <w:color w:val="1F497D"/>
          <w:sz w:val="16"/>
          <w:szCs w:val="16"/>
          <w:lang w:eastAsia="en-GB"/>
        </w:rPr>
        <w:instrText xml:space="preserve"> </w:instrText>
      </w:r>
      <w:r w:rsidR="009B1E06">
        <w:rPr>
          <w:rFonts w:asciiTheme="minorHAnsi" w:hAnsiTheme="minorHAnsi"/>
          <w:color w:val="1F497D"/>
          <w:sz w:val="16"/>
          <w:szCs w:val="16"/>
          <w:lang w:eastAsia="en-GB"/>
        </w:rPr>
        <w:instrText>INCLUDEPICTURE  "cid:image001.jpg@01</w:instrText>
      </w:r>
      <w:r w:rsidR="009B1E06">
        <w:rPr>
          <w:rFonts w:asciiTheme="minorHAnsi" w:hAnsiTheme="minorHAnsi"/>
          <w:color w:val="1F497D"/>
          <w:sz w:val="16"/>
          <w:szCs w:val="16"/>
          <w:lang w:eastAsia="en-GB"/>
        </w:rPr>
        <w:instrText>D12B77.1E3D2000" \* MERGEFORMATINET</w:instrText>
      </w:r>
      <w:r w:rsidR="009B1E06">
        <w:rPr>
          <w:rFonts w:asciiTheme="minorHAnsi" w:hAnsiTheme="minorHAnsi"/>
          <w:color w:val="1F497D"/>
          <w:sz w:val="16"/>
          <w:szCs w:val="16"/>
          <w:lang w:eastAsia="en-GB"/>
        </w:rPr>
        <w:instrText xml:space="preserve"> </w:instrText>
      </w:r>
      <w:r w:rsidR="009B1E06">
        <w:rPr>
          <w:rFonts w:asciiTheme="minorHAnsi" w:hAnsiTheme="minorHAnsi"/>
          <w:color w:val="1F497D"/>
          <w:sz w:val="16"/>
          <w:szCs w:val="16"/>
          <w:lang w:eastAsia="en-GB"/>
        </w:rPr>
        <w:fldChar w:fldCharType="separate"/>
      </w:r>
      <w:r w:rsidR="009B1E06">
        <w:rPr>
          <w:rFonts w:asciiTheme="minorHAnsi" w:hAnsiTheme="minorHAnsi"/>
          <w:color w:val="1F497D"/>
          <w:sz w:val="16"/>
          <w:szCs w:val="16"/>
          <w:lang w:eastAsia="en-GB"/>
        </w:rPr>
        <w:pict>
          <v:shape id="_x0000_i1026" type="#_x0000_t75" alt="logo final2" style="width:69.75pt;height:63pt">
            <v:imagedata r:id="rId10" r:href="rId11"/>
          </v:shape>
        </w:pict>
      </w:r>
      <w:r w:rsidR="009B1E06">
        <w:rPr>
          <w:rFonts w:asciiTheme="minorHAnsi" w:hAnsiTheme="minorHAnsi"/>
          <w:color w:val="1F497D"/>
          <w:sz w:val="16"/>
          <w:szCs w:val="16"/>
          <w:lang w:eastAsia="en-GB"/>
        </w:rPr>
        <w:fldChar w:fldCharType="end"/>
      </w:r>
      <w:r w:rsidR="00A4458C">
        <w:rPr>
          <w:rFonts w:asciiTheme="minorHAnsi" w:hAnsiTheme="minorHAnsi"/>
          <w:color w:val="1F497D"/>
          <w:sz w:val="16"/>
          <w:szCs w:val="16"/>
          <w:lang w:eastAsia="en-GB"/>
        </w:rPr>
        <w:fldChar w:fldCharType="end"/>
      </w:r>
      <w:r w:rsidR="00451A43">
        <w:rPr>
          <w:rFonts w:asciiTheme="minorHAnsi" w:hAnsiTheme="minorHAnsi"/>
          <w:color w:val="1F497D"/>
          <w:sz w:val="16"/>
          <w:szCs w:val="16"/>
          <w:lang w:eastAsia="en-GB"/>
        </w:rPr>
        <w:fldChar w:fldCharType="end"/>
      </w:r>
      <w:r w:rsidR="007D17B6">
        <w:rPr>
          <w:rFonts w:asciiTheme="minorHAnsi" w:hAnsiTheme="minorHAnsi"/>
          <w:color w:val="1F497D"/>
          <w:sz w:val="16"/>
          <w:szCs w:val="16"/>
          <w:lang w:eastAsia="en-GB"/>
        </w:rPr>
        <w:fldChar w:fldCharType="end"/>
      </w:r>
      <w:r w:rsidRPr="00841B28">
        <w:rPr>
          <w:rFonts w:asciiTheme="minorHAnsi" w:hAnsiTheme="minorHAnsi"/>
          <w:color w:val="1F497D"/>
          <w:sz w:val="16"/>
          <w:szCs w:val="16"/>
          <w:lang w:eastAsia="en-GB"/>
        </w:rPr>
        <w:fldChar w:fldCharType="end"/>
      </w:r>
      <w:r w:rsidRPr="00841B28">
        <w:rPr>
          <w:rFonts w:asciiTheme="minorHAnsi" w:hAnsiTheme="minorHAnsi"/>
          <w:sz w:val="16"/>
          <w:szCs w:val="16"/>
        </w:rPr>
        <w:t xml:space="preserve">       </w:t>
      </w:r>
      <w:r w:rsidRPr="00841B28">
        <w:rPr>
          <w:rFonts w:asciiTheme="minorHAnsi" w:hAnsiTheme="minorHAnsi"/>
          <w:noProof/>
          <w:sz w:val="16"/>
          <w:szCs w:val="16"/>
          <w:lang w:eastAsia="en-GB"/>
        </w:rPr>
        <w:drawing>
          <wp:inline distT="0" distB="0" distL="0" distR="0" wp14:anchorId="35B13D82" wp14:editId="6B918362">
            <wp:extent cx="809625" cy="704850"/>
            <wp:effectExtent l="0" t="0" r="9525" b="0"/>
            <wp:docPr id="5" name="Picture 5" descr="Kitemarks_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emarks_acti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704850"/>
                    </a:xfrm>
                    <a:prstGeom prst="rect">
                      <a:avLst/>
                    </a:prstGeom>
                    <a:noFill/>
                    <a:ln>
                      <a:noFill/>
                    </a:ln>
                  </pic:spPr>
                </pic:pic>
              </a:graphicData>
            </a:graphic>
          </wp:inline>
        </w:drawing>
      </w:r>
      <w:r w:rsidRPr="00841B28">
        <w:rPr>
          <w:rFonts w:asciiTheme="minorHAnsi" w:hAnsiTheme="minorHAnsi"/>
          <w:noProof/>
          <w:sz w:val="16"/>
          <w:szCs w:val="16"/>
          <w:lang w:eastAsia="en-GB"/>
        </w:rPr>
        <w:drawing>
          <wp:inline distT="0" distB="0" distL="0" distR="0">
            <wp:extent cx="84772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Pr="00841B28">
        <w:rPr>
          <w:rFonts w:asciiTheme="minorHAnsi" w:hAnsiTheme="minorHAnsi"/>
          <w:sz w:val="16"/>
          <w:szCs w:val="16"/>
        </w:rPr>
        <w:t xml:space="preserve">          ____________________________________________________________________________</w:t>
      </w:r>
    </w:p>
    <w:p w:rsidR="00841B28" w:rsidRPr="00841B28" w:rsidRDefault="00841B28" w:rsidP="00841B28">
      <w:pPr>
        <w:pStyle w:val="ReturnAddress"/>
        <w:rPr>
          <w:rFonts w:asciiTheme="minorHAnsi" w:hAnsiTheme="minorHAnsi"/>
          <w:szCs w:val="16"/>
        </w:rPr>
      </w:pPr>
    </w:p>
    <w:p w:rsidR="00901E7C" w:rsidRPr="00841B28" w:rsidRDefault="00841B28" w:rsidP="009B1E06">
      <w:pPr>
        <w:pStyle w:val="ReturnAddress"/>
        <w:rPr>
          <w:rFonts w:asciiTheme="minorHAnsi" w:hAnsiTheme="minorHAnsi"/>
        </w:rPr>
      </w:pPr>
      <w:r w:rsidRPr="00841B28">
        <w:rPr>
          <w:rFonts w:asciiTheme="minorHAnsi" w:hAnsiTheme="minorHAnsi"/>
          <w:szCs w:val="16"/>
        </w:rPr>
        <w:t xml:space="preserve">St John’s Street </w:t>
      </w:r>
      <w:r w:rsidRPr="00841B28">
        <w:rPr>
          <w:rFonts w:asciiTheme="minorHAnsi" w:hAnsiTheme="minorHAnsi" w:cs="Arial"/>
          <w:szCs w:val="16"/>
        </w:rPr>
        <w:t>·</w:t>
      </w:r>
      <w:r w:rsidRPr="00841B28">
        <w:rPr>
          <w:rFonts w:asciiTheme="minorHAnsi" w:hAnsiTheme="minorHAnsi"/>
          <w:szCs w:val="16"/>
        </w:rPr>
        <w:t xml:space="preserve"> Duxford </w:t>
      </w:r>
      <w:r w:rsidRPr="00841B28">
        <w:rPr>
          <w:rFonts w:asciiTheme="minorHAnsi" w:hAnsiTheme="minorHAnsi" w:cs="Arial"/>
          <w:szCs w:val="16"/>
        </w:rPr>
        <w:t>·</w:t>
      </w:r>
      <w:r w:rsidRPr="00841B28">
        <w:rPr>
          <w:rFonts w:asciiTheme="minorHAnsi" w:hAnsiTheme="minorHAnsi"/>
          <w:szCs w:val="16"/>
        </w:rPr>
        <w:t xml:space="preserve"> Cambridgeshire </w:t>
      </w:r>
      <w:r w:rsidRPr="00841B28">
        <w:rPr>
          <w:rFonts w:asciiTheme="minorHAnsi" w:hAnsiTheme="minorHAnsi" w:cs="Arial"/>
          <w:szCs w:val="16"/>
        </w:rPr>
        <w:t>·</w:t>
      </w:r>
      <w:r w:rsidRPr="00841B28">
        <w:rPr>
          <w:rFonts w:asciiTheme="minorHAnsi" w:hAnsiTheme="minorHAnsi"/>
          <w:szCs w:val="16"/>
        </w:rPr>
        <w:t xml:space="preserve"> CB22 4RA </w:t>
      </w:r>
      <w:r w:rsidRPr="00841B28">
        <w:rPr>
          <w:rFonts w:asciiTheme="minorHAnsi" w:hAnsiTheme="minorHAnsi" w:cs="Arial"/>
          <w:szCs w:val="16"/>
        </w:rPr>
        <w:t>·</w:t>
      </w:r>
      <w:r w:rsidRPr="00841B28">
        <w:rPr>
          <w:rFonts w:asciiTheme="minorHAnsi" w:hAnsiTheme="minorHAnsi"/>
          <w:szCs w:val="16"/>
        </w:rPr>
        <w:t xml:space="preserve"> Tel: 01223 712 108 </w:t>
      </w:r>
      <w:r w:rsidRPr="00841B28">
        <w:rPr>
          <w:rFonts w:asciiTheme="minorHAnsi" w:hAnsiTheme="minorHAnsi" w:cs="Arial"/>
          <w:szCs w:val="16"/>
        </w:rPr>
        <w:t>·</w:t>
      </w:r>
      <w:r w:rsidRPr="00841B28">
        <w:rPr>
          <w:rFonts w:asciiTheme="minorHAnsi" w:hAnsiTheme="minorHAnsi"/>
          <w:szCs w:val="16"/>
        </w:rPr>
        <w:t xml:space="preserve"> Fax: 01223 712 109 </w:t>
      </w:r>
      <w:hyperlink r:id="rId14" w:history="1">
        <w:r w:rsidRPr="00841B28">
          <w:rPr>
            <w:rStyle w:val="Hyperlink"/>
            <w:rFonts w:asciiTheme="minorHAnsi" w:hAnsiTheme="minorHAnsi"/>
            <w:szCs w:val="16"/>
          </w:rPr>
          <w:t>www.duxford.cambs.sch.uk</w:t>
        </w:r>
      </w:hyperlink>
      <w:r w:rsidRPr="00841B28">
        <w:rPr>
          <w:rFonts w:asciiTheme="minorHAnsi" w:hAnsiTheme="minorHAnsi"/>
          <w:szCs w:val="16"/>
        </w:rPr>
        <w:t xml:space="preserve"> </w:t>
      </w:r>
      <w:r w:rsidRPr="00841B28">
        <w:rPr>
          <w:rFonts w:asciiTheme="minorHAnsi" w:hAnsiTheme="minorHAnsi" w:cs="Arial"/>
          <w:szCs w:val="16"/>
        </w:rPr>
        <w:t xml:space="preserve">· </w:t>
      </w:r>
      <w:r w:rsidRPr="00841B28">
        <w:rPr>
          <w:rFonts w:asciiTheme="minorHAnsi" w:hAnsiTheme="minorHAnsi"/>
          <w:szCs w:val="16"/>
        </w:rPr>
        <w:t>e-</w:t>
      </w:r>
      <w:r w:rsidRPr="00841B28">
        <w:rPr>
          <w:rFonts w:asciiTheme="minorHAnsi" w:hAnsiTheme="minorHAnsi"/>
          <w:sz w:val="20"/>
        </w:rPr>
        <w:t>mail:office@duxford.cambs.sch.uk</w:t>
      </w:r>
      <w:bookmarkStart w:id="0" w:name="_GoBack"/>
      <w:bookmarkEnd w:id="0"/>
    </w:p>
    <w:sectPr w:rsidR="00901E7C" w:rsidRPr="00841B28" w:rsidSect="007D17B6">
      <w:pgSz w:w="11906" w:h="16838"/>
      <w:pgMar w:top="568" w:right="566"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28"/>
    <w:rsid w:val="00451A43"/>
    <w:rsid w:val="007D17B6"/>
    <w:rsid w:val="00841B28"/>
    <w:rsid w:val="00901E7C"/>
    <w:rsid w:val="009B1E06"/>
    <w:rsid w:val="00A4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46E9A7D-35A8-403E-A424-2D8812A0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B28"/>
    <w:rPr>
      <w:color w:val="0000FF"/>
      <w:u w:val="single"/>
    </w:rPr>
  </w:style>
  <w:style w:type="paragraph" w:customStyle="1" w:styleId="ReturnAddress">
    <w:name w:val="Return Address"/>
    <w:basedOn w:val="Normal"/>
    <w:rsid w:val="00841B28"/>
    <w:pPr>
      <w:keepLines/>
      <w:spacing w:line="200" w:lineRule="atLeast"/>
    </w:pPr>
    <w:rPr>
      <w:rFonts w:ascii="Arial" w:hAnsi="Arial"/>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atisticsauthority.gov.uk/wp-content/uploads/2018/10/20181008_Sir_David_Norgrove_letter_to_SoS_for-_Education.pdf" TargetMode="External"/><Relationship Id="rId11" Type="http://schemas.openxmlformats.org/officeDocument/2006/relationships/image" Target="cid:image001.jpg@01D12B77.1E3D2000"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hyperlink" Target="http://www.duxford.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Suzanne Blackburne-Maze</cp:lastModifiedBy>
  <cp:revision>2</cp:revision>
  <dcterms:created xsi:type="dcterms:W3CDTF">2018-10-11T11:24:00Z</dcterms:created>
  <dcterms:modified xsi:type="dcterms:W3CDTF">2018-10-11T11:24:00Z</dcterms:modified>
</cp:coreProperties>
</file>