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2F78" w14:textId="77777777" w:rsidR="001D2B5A" w:rsidRDefault="001D2B5A" w:rsidP="00EF5BC1">
      <w:pPr>
        <w:pStyle w:val="Default"/>
        <w:jc w:val="center"/>
        <w:rPr>
          <w:b/>
        </w:rPr>
      </w:pPr>
    </w:p>
    <w:p w14:paraId="14A4FD84" w14:textId="77777777" w:rsidR="00EF5BC1" w:rsidRDefault="00A400AB" w:rsidP="00EF5BC1">
      <w:pPr>
        <w:pStyle w:val="Default"/>
        <w:jc w:val="center"/>
        <w:rPr>
          <w:b/>
        </w:rPr>
      </w:pPr>
      <w:r>
        <w:rPr>
          <w:b/>
        </w:rPr>
        <w:t>Duxford (C of E) Community</w:t>
      </w:r>
      <w:r w:rsidR="00B62B87" w:rsidRPr="00B62B87">
        <w:rPr>
          <w:b/>
        </w:rPr>
        <w:t xml:space="preserve"> P</w:t>
      </w:r>
      <w:r w:rsidR="004E6C32">
        <w:rPr>
          <w:b/>
        </w:rPr>
        <w:t>rimary School Pupil Premium 2017/18</w:t>
      </w:r>
    </w:p>
    <w:p w14:paraId="1EEB0DD2" w14:textId="77777777" w:rsidR="00321E5D" w:rsidRPr="00EF5BC1" w:rsidRDefault="00321E5D" w:rsidP="00EF5BC1">
      <w:pPr>
        <w:pStyle w:val="Default"/>
        <w:jc w:val="center"/>
        <w:rPr>
          <w:rFonts w:ascii="Verdana" w:hAnsi="Verdana" w:cs="Verdana"/>
        </w:rPr>
      </w:pPr>
    </w:p>
    <w:p w14:paraId="3A7DF3FA" w14:textId="2431B69F" w:rsidR="00321E5D" w:rsidRPr="00EF5BC1" w:rsidRDefault="00EF5BC1" w:rsidP="00EF5BC1">
      <w:pPr>
        <w:autoSpaceDE w:val="0"/>
        <w:autoSpaceDN w:val="0"/>
        <w:adjustRightInd w:val="0"/>
        <w:rPr>
          <w:rFonts w:ascii="Verdana" w:hAnsi="Verdana" w:cs="Verdana"/>
          <w:color w:val="000000"/>
          <w:sz w:val="18"/>
          <w:szCs w:val="18"/>
        </w:rPr>
      </w:pPr>
      <w:r w:rsidRPr="00EF5BC1">
        <w:rPr>
          <w:rFonts w:ascii="Verdana" w:hAnsi="Verdana" w:cs="Verdana"/>
          <w:color w:val="000000"/>
          <w:sz w:val="24"/>
          <w:szCs w:val="24"/>
        </w:rPr>
        <w:t xml:space="preserve"> </w:t>
      </w:r>
    </w:p>
    <w:p w14:paraId="10F550D3" w14:textId="77777777" w:rsidR="00EF5BC1" w:rsidRPr="00EF5BC1" w:rsidRDefault="00EF5BC1" w:rsidP="00EF5BC1">
      <w:pPr>
        <w:autoSpaceDE w:val="0"/>
        <w:autoSpaceDN w:val="0"/>
        <w:adjustRightInd w:val="0"/>
        <w:rPr>
          <w:rFonts w:ascii="Arial" w:hAnsi="Arial" w:cs="Arial"/>
          <w:color w:val="000000"/>
        </w:rPr>
      </w:pPr>
      <w:r w:rsidRPr="00EF5BC1">
        <w:rPr>
          <w:rFonts w:ascii="Arial" w:hAnsi="Arial" w:cs="Arial"/>
          <w:b/>
          <w:bCs/>
          <w:color w:val="000000"/>
        </w:rPr>
        <w:t xml:space="preserve">The Pupil Premium - overview </w:t>
      </w:r>
    </w:p>
    <w:p w14:paraId="2E2A6307" w14:textId="73CBC32B" w:rsidR="00EF5BC1" w:rsidRPr="00EF5BC1" w:rsidRDefault="00EF5BC1" w:rsidP="00EF5BC1">
      <w:pPr>
        <w:autoSpaceDE w:val="0"/>
        <w:autoSpaceDN w:val="0"/>
        <w:adjustRightInd w:val="0"/>
        <w:rPr>
          <w:rFonts w:ascii="Arial" w:hAnsi="Arial" w:cs="Arial"/>
          <w:color w:val="000000"/>
        </w:rPr>
      </w:pPr>
      <w:r w:rsidRPr="00EF5BC1">
        <w:rPr>
          <w:rFonts w:ascii="Arial" w:hAnsi="Arial" w:cs="Arial"/>
          <w:color w:val="000000"/>
        </w:rPr>
        <w:t>The Pupil Premium is designed to ensure that funding to tackle the disadvantaged reaches the pupils who need it most. The funding is allocated to Local Authorities and schools with pupils from Reception to Year 11 who are eligible for free school meals (FSM), who are looked after (in foster care or adopted)</w:t>
      </w:r>
      <w:r w:rsidR="00ED66B3" w:rsidRPr="001D2B5A">
        <w:rPr>
          <w:rFonts w:ascii="Arial" w:hAnsi="Arial" w:cs="Arial"/>
          <w:color w:val="000000"/>
        </w:rPr>
        <w:t>(LAC)</w:t>
      </w:r>
      <w:r w:rsidRPr="00EF5BC1">
        <w:rPr>
          <w:rFonts w:ascii="Arial" w:hAnsi="Arial" w:cs="Arial"/>
          <w:color w:val="000000"/>
        </w:rPr>
        <w:t xml:space="preserve"> or have parents currently in the Armed Forces (Service Premium). </w:t>
      </w:r>
    </w:p>
    <w:p w14:paraId="2B25DC1C" w14:textId="77777777" w:rsidR="00EF5BC1" w:rsidRPr="00EF5BC1" w:rsidRDefault="00EF5BC1" w:rsidP="00EF5BC1">
      <w:pPr>
        <w:autoSpaceDE w:val="0"/>
        <w:autoSpaceDN w:val="0"/>
        <w:adjustRightInd w:val="0"/>
        <w:rPr>
          <w:rFonts w:ascii="Arial" w:hAnsi="Arial" w:cs="Arial"/>
          <w:color w:val="000000"/>
        </w:rPr>
      </w:pPr>
      <w:r w:rsidRPr="00EF5BC1">
        <w:rPr>
          <w:rFonts w:ascii="Arial" w:hAnsi="Arial" w:cs="Arial"/>
          <w:color w:val="000000"/>
        </w:rPr>
        <w:t xml:space="preserve">From 2012, the coverage of the Premium was widened to include those eligible for FSM at any point in the last six years of their school life (FSM6) </w:t>
      </w:r>
    </w:p>
    <w:p w14:paraId="6679EC78" w14:textId="77777777" w:rsidR="00EF5BC1" w:rsidRPr="00EF5BC1" w:rsidRDefault="00EF5BC1" w:rsidP="00EF5BC1">
      <w:pPr>
        <w:autoSpaceDE w:val="0"/>
        <w:autoSpaceDN w:val="0"/>
        <w:adjustRightInd w:val="0"/>
        <w:rPr>
          <w:rFonts w:ascii="Arial" w:hAnsi="Arial" w:cs="Arial"/>
          <w:color w:val="000000"/>
        </w:rPr>
      </w:pPr>
      <w:r w:rsidRPr="00EF5BC1">
        <w:rPr>
          <w:rFonts w:ascii="Arial" w:hAnsi="Arial" w:cs="Arial"/>
          <w:color w:val="000000"/>
        </w:rPr>
        <w:t xml:space="preserve">In 2016-17 Pupil Premium was £1,320 per pupil eligible under FSM6, £1,900 for Looked After children and £300 per pupil eligible under Service Premium. </w:t>
      </w:r>
    </w:p>
    <w:p w14:paraId="6E71B0AD" w14:textId="77777777" w:rsidR="00EF5BC1" w:rsidRPr="00EF5BC1" w:rsidRDefault="00EF5BC1" w:rsidP="00EF5BC1">
      <w:pPr>
        <w:autoSpaceDE w:val="0"/>
        <w:autoSpaceDN w:val="0"/>
        <w:adjustRightInd w:val="0"/>
        <w:rPr>
          <w:rFonts w:ascii="Arial" w:hAnsi="Arial" w:cs="Arial"/>
          <w:color w:val="000000"/>
        </w:rPr>
      </w:pPr>
      <w:r w:rsidRPr="00EF5BC1">
        <w:rPr>
          <w:rFonts w:ascii="Arial" w:hAnsi="Arial" w:cs="Arial"/>
          <w:color w:val="000000"/>
        </w:rPr>
        <w:t xml:space="preserve">This money is allocated to initiatives to support pupils to reach their potential both academically and socially. </w:t>
      </w:r>
    </w:p>
    <w:p w14:paraId="0D058AA0" w14:textId="77777777" w:rsidR="00321E5D" w:rsidRPr="001D2B5A" w:rsidRDefault="00321E5D" w:rsidP="00EF5BC1">
      <w:pPr>
        <w:autoSpaceDE w:val="0"/>
        <w:autoSpaceDN w:val="0"/>
        <w:adjustRightInd w:val="0"/>
        <w:rPr>
          <w:rFonts w:ascii="Arial" w:hAnsi="Arial" w:cs="Arial"/>
          <w:b/>
          <w:bCs/>
          <w:color w:val="000000"/>
        </w:rPr>
      </w:pPr>
    </w:p>
    <w:p w14:paraId="1A93CB12" w14:textId="77777777" w:rsidR="00EF5BC1" w:rsidRPr="00EF5BC1" w:rsidRDefault="00EF5BC1" w:rsidP="00EF5BC1">
      <w:pPr>
        <w:autoSpaceDE w:val="0"/>
        <w:autoSpaceDN w:val="0"/>
        <w:adjustRightInd w:val="0"/>
        <w:rPr>
          <w:rFonts w:ascii="Arial" w:hAnsi="Arial" w:cs="Arial"/>
          <w:color w:val="000000"/>
        </w:rPr>
      </w:pPr>
      <w:r w:rsidRPr="00EF5BC1">
        <w:rPr>
          <w:rFonts w:ascii="Arial" w:hAnsi="Arial" w:cs="Arial"/>
          <w:b/>
          <w:bCs/>
          <w:color w:val="000000"/>
        </w:rPr>
        <w:t xml:space="preserve">School Allocation </w:t>
      </w:r>
    </w:p>
    <w:p w14:paraId="32E22C82" w14:textId="39556B16" w:rsidR="00EF5BC1" w:rsidRPr="00EF5BC1" w:rsidRDefault="00EF5BC1" w:rsidP="00EF5BC1">
      <w:pPr>
        <w:autoSpaceDE w:val="0"/>
        <w:autoSpaceDN w:val="0"/>
        <w:adjustRightInd w:val="0"/>
        <w:rPr>
          <w:rFonts w:ascii="Arial" w:hAnsi="Arial" w:cs="Arial"/>
          <w:color w:val="000000"/>
        </w:rPr>
      </w:pPr>
      <w:r w:rsidRPr="00EF5BC1">
        <w:rPr>
          <w:rFonts w:ascii="Arial" w:hAnsi="Arial" w:cs="Arial"/>
          <w:color w:val="000000"/>
        </w:rPr>
        <w:t xml:space="preserve">For the financial year 2016-17, </w:t>
      </w:r>
      <w:r w:rsidR="00321E5D" w:rsidRPr="001D2B5A">
        <w:rPr>
          <w:rFonts w:ascii="Arial" w:hAnsi="Arial" w:cs="Arial"/>
          <w:color w:val="000000"/>
        </w:rPr>
        <w:t>Duxford</w:t>
      </w:r>
      <w:r w:rsidRPr="00EF5BC1">
        <w:rPr>
          <w:rFonts w:ascii="Arial" w:hAnsi="Arial" w:cs="Arial"/>
          <w:color w:val="000000"/>
        </w:rPr>
        <w:t xml:space="preserve"> Primary School’s Pupil Premium allocation was £</w:t>
      </w:r>
      <w:r w:rsidR="00321E5D" w:rsidRPr="001D2B5A">
        <w:rPr>
          <w:rFonts w:ascii="Arial" w:hAnsi="Arial" w:cs="Arial"/>
          <w:color w:val="000000"/>
        </w:rPr>
        <w:t>38,540</w:t>
      </w:r>
      <w:r w:rsidRPr="00EF5BC1">
        <w:rPr>
          <w:rFonts w:ascii="Arial" w:hAnsi="Arial" w:cs="Arial"/>
          <w:color w:val="000000"/>
        </w:rPr>
        <w:t xml:space="preserve"> </w:t>
      </w:r>
    </w:p>
    <w:p w14:paraId="29D24F32" w14:textId="592C009D" w:rsidR="00EF5BC1" w:rsidRPr="00EF5BC1" w:rsidRDefault="000F4E8E" w:rsidP="00EF5BC1">
      <w:pPr>
        <w:autoSpaceDE w:val="0"/>
        <w:autoSpaceDN w:val="0"/>
        <w:adjustRightInd w:val="0"/>
        <w:rPr>
          <w:rFonts w:ascii="Arial" w:hAnsi="Arial" w:cs="Arial"/>
          <w:color w:val="000000"/>
        </w:rPr>
      </w:pPr>
      <w:r w:rsidRPr="001D2B5A">
        <w:rPr>
          <w:rFonts w:ascii="Arial" w:hAnsi="Arial" w:cs="Arial"/>
          <w:color w:val="000000"/>
        </w:rPr>
        <w:t>This represents £2</w:t>
      </w:r>
      <w:r w:rsidR="00EF5BC1" w:rsidRPr="00EF5BC1">
        <w:rPr>
          <w:rFonts w:ascii="Arial" w:hAnsi="Arial" w:cs="Arial"/>
          <w:color w:val="000000"/>
        </w:rPr>
        <w:t>9,</w:t>
      </w:r>
      <w:r w:rsidRPr="001D2B5A">
        <w:rPr>
          <w:rFonts w:ascii="Arial" w:hAnsi="Arial" w:cs="Arial"/>
          <w:color w:val="000000"/>
        </w:rPr>
        <w:t>040</w:t>
      </w:r>
      <w:r w:rsidR="00EF5BC1" w:rsidRPr="00EF5BC1">
        <w:rPr>
          <w:rFonts w:ascii="Arial" w:hAnsi="Arial" w:cs="Arial"/>
          <w:color w:val="000000"/>
        </w:rPr>
        <w:t xml:space="preserve"> from</w:t>
      </w:r>
      <w:r w:rsidR="00ED66B3" w:rsidRPr="001D2B5A">
        <w:rPr>
          <w:rFonts w:ascii="Arial" w:hAnsi="Arial" w:cs="Arial"/>
          <w:color w:val="000000"/>
        </w:rPr>
        <w:t xml:space="preserve"> FSM6 and £9,5</w:t>
      </w:r>
      <w:r w:rsidR="00EF5BC1" w:rsidRPr="00EF5BC1">
        <w:rPr>
          <w:rFonts w:ascii="Arial" w:hAnsi="Arial" w:cs="Arial"/>
          <w:color w:val="000000"/>
        </w:rPr>
        <w:t xml:space="preserve">00 from </w:t>
      </w:r>
      <w:r w:rsidR="00ED66B3" w:rsidRPr="001D2B5A">
        <w:rPr>
          <w:rFonts w:ascii="Arial" w:hAnsi="Arial" w:cs="Arial"/>
          <w:color w:val="000000"/>
        </w:rPr>
        <w:t>LAC</w:t>
      </w:r>
      <w:r w:rsidR="00EF5BC1" w:rsidRPr="00EF5BC1">
        <w:rPr>
          <w:rFonts w:ascii="Arial" w:hAnsi="Arial" w:cs="Arial"/>
          <w:color w:val="000000"/>
        </w:rPr>
        <w:t xml:space="preserve">. </w:t>
      </w:r>
    </w:p>
    <w:p w14:paraId="28A3D692" w14:textId="1FEE0101" w:rsidR="00321E5D" w:rsidRPr="001D2B5A" w:rsidRDefault="000F4E8E" w:rsidP="00EF5BC1">
      <w:pPr>
        <w:autoSpaceDE w:val="0"/>
        <w:autoSpaceDN w:val="0"/>
        <w:adjustRightInd w:val="0"/>
        <w:rPr>
          <w:rFonts w:ascii="Arial" w:hAnsi="Arial" w:cs="Arial"/>
          <w:bCs/>
          <w:color w:val="000000"/>
        </w:rPr>
      </w:pPr>
      <w:r w:rsidRPr="001D2B5A">
        <w:rPr>
          <w:rFonts w:ascii="Arial" w:hAnsi="Arial" w:cs="Arial"/>
          <w:bCs/>
          <w:color w:val="000000"/>
        </w:rPr>
        <w:t>For the Financial year 2017-18, Duxford Primary School’s Pupil Premium allocation is £37.960.</w:t>
      </w:r>
    </w:p>
    <w:p w14:paraId="40089A25" w14:textId="2B7AA95C" w:rsidR="000F4E8E" w:rsidRPr="001D2B5A" w:rsidRDefault="000F4E8E" w:rsidP="00EF5BC1">
      <w:pPr>
        <w:autoSpaceDE w:val="0"/>
        <w:autoSpaceDN w:val="0"/>
        <w:adjustRightInd w:val="0"/>
        <w:rPr>
          <w:rFonts w:ascii="Arial" w:hAnsi="Arial" w:cs="Arial"/>
          <w:bCs/>
          <w:color w:val="000000"/>
        </w:rPr>
      </w:pPr>
      <w:r w:rsidRPr="001D2B5A">
        <w:rPr>
          <w:rFonts w:ascii="Arial" w:hAnsi="Arial" w:cs="Arial"/>
          <w:bCs/>
          <w:color w:val="000000"/>
        </w:rPr>
        <w:t>This represents £</w:t>
      </w:r>
      <w:r w:rsidRPr="001D2B5A">
        <w:rPr>
          <w:rFonts w:ascii="Arial" w:hAnsi="Arial" w:cs="Arial"/>
          <w:color w:val="000000"/>
        </w:rPr>
        <w:t>30,360</w:t>
      </w:r>
      <w:r w:rsidRPr="00EF5BC1">
        <w:rPr>
          <w:rFonts w:ascii="Arial" w:hAnsi="Arial" w:cs="Arial"/>
          <w:color w:val="000000"/>
        </w:rPr>
        <w:t xml:space="preserve"> from</w:t>
      </w:r>
      <w:r w:rsidRPr="001D2B5A">
        <w:rPr>
          <w:rFonts w:ascii="Arial" w:hAnsi="Arial" w:cs="Arial"/>
          <w:color w:val="000000"/>
        </w:rPr>
        <w:t xml:space="preserve"> FSM6 and £</w:t>
      </w:r>
      <w:r w:rsidRPr="001D2B5A">
        <w:rPr>
          <w:rFonts w:ascii="Arial" w:hAnsi="Arial" w:cs="Arial"/>
          <w:color w:val="000000"/>
        </w:rPr>
        <w:t>7</w:t>
      </w:r>
      <w:r w:rsidRPr="001D2B5A">
        <w:rPr>
          <w:rFonts w:ascii="Arial" w:hAnsi="Arial" w:cs="Arial"/>
          <w:color w:val="000000"/>
        </w:rPr>
        <w:t>,</w:t>
      </w:r>
      <w:r w:rsidRPr="001D2B5A">
        <w:rPr>
          <w:rFonts w:ascii="Arial" w:hAnsi="Arial" w:cs="Arial"/>
          <w:color w:val="000000"/>
        </w:rPr>
        <w:t>6</w:t>
      </w:r>
      <w:r w:rsidRPr="00EF5BC1">
        <w:rPr>
          <w:rFonts w:ascii="Arial" w:hAnsi="Arial" w:cs="Arial"/>
          <w:color w:val="000000"/>
        </w:rPr>
        <w:t xml:space="preserve">00 from </w:t>
      </w:r>
      <w:r w:rsidRPr="001D2B5A">
        <w:rPr>
          <w:rFonts w:ascii="Arial" w:hAnsi="Arial" w:cs="Arial"/>
          <w:color w:val="000000"/>
        </w:rPr>
        <w:t>LAC</w:t>
      </w:r>
    </w:p>
    <w:p w14:paraId="20D407F6" w14:textId="77777777" w:rsidR="000F4E8E" w:rsidRPr="000F4E8E" w:rsidRDefault="000F4E8E" w:rsidP="000F4E8E">
      <w:pPr>
        <w:autoSpaceDE w:val="0"/>
        <w:autoSpaceDN w:val="0"/>
        <w:adjustRightInd w:val="0"/>
        <w:rPr>
          <w:rFonts w:ascii="Arial" w:hAnsi="Arial" w:cs="Arial"/>
          <w:color w:val="000000"/>
        </w:rPr>
      </w:pPr>
    </w:p>
    <w:p w14:paraId="01421F12" w14:textId="23120B01" w:rsidR="000F4E8E" w:rsidRPr="000F4E8E" w:rsidRDefault="000F4E8E" w:rsidP="000F4E8E">
      <w:pPr>
        <w:autoSpaceDE w:val="0"/>
        <w:autoSpaceDN w:val="0"/>
        <w:adjustRightInd w:val="0"/>
        <w:rPr>
          <w:rFonts w:ascii="Arial" w:hAnsi="Arial" w:cs="Arial"/>
          <w:color w:val="000000"/>
        </w:rPr>
      </w:pPr>
      <w:r w:rsidRPr="000F4E8E">
        <w:rPr>
          <w:rFonts w:ascii="Arial" w:hAnsi="Arial" w:cs="Arial"/>
          <w:b/>
          <w:bCs/>
          <w:color w:val="000000"/>
        </w:rPr>
        <w:t xml:space="preserve">Impact of funding 2016-17 </w:t>
      </w:r>
    </w:p>
    <w:p w14:paraId="1DEE9F17" w14:textId="103EC2ED" w:rsidR="00EF5BC1" w:rsidRPr="001D2B5A" w:rsidRDefault="000F4E8E" w:rsidP="000F4E8E">
      <w:pPr>
        <w:autoSpaceDE w:val="0"/>
        <w:autoSpaceDN w:val="0"/>
        <w:adjustRightInd w:val="0"/>
        <w:rPr>
          <w:rFonts w:ascii="Arial" w:hAnsi="Arial" w:cs="Arial"/>
          <w:color w:val="000000"/>
        </w:rPr>
      </w:pPr>
      <w:r w:rsidRPr="000F4E8E">
        <w:rPr>
          <w:rFonts w:ascii="Arial" w:hAnsi="Arial" w:cs="Arial"/>
          <w:color w:val="000000"/>
        </w:rPr>
        <w:t xml:space="preserve">Each term the academic progress of each child is analysed and support is put into place to support and extend learning as and when needed. In addition to this the class teacher also monitors and records any events in the child’s life which may result in them requiring emotional support. The pupil premium champion </w:t>
      </w:r>
      <w:r w:rsidRPr="001D2B5A">
        <w:rPr>
          <w:rFonts w:ascii="Arial" w:hAnsi="Arial" w:cs="Arial"/>
          <w:color w:val="000000"/>
        </w:rPr>
        <w:t xml:space="preserve">(Headteacher) </w:t>
      </w:r>
      <w:r w:rsidRPr="000F4E8E">
        <w:rPr>
          <w:rFonts w:ascii="Arial" w:hAnsi="Arial" w:cs="Arial"/>
          <w:color w:val="000000"/>
        </w:rPr>
        <w:t xml:space="preserve">collates this data and meets with class teachers to discuss with them any specific needs relating to the PP pupils as and when they arise. </w:t>
      </w:r>
      <w:r w:rsidRPr="001D2B5A">
        <w:rPr>
          <w:rFonts w:ascii="Arial" w:hAnsi="Arial" w:cs="Arial"/>
          <w:color w:val="000000"/>
        </w:rPr>
        <w:t xml:space="preserve">This is then discussed with the Special Educational Needs/Disabilities leader. (SEND Lead) </w:t>
      </w:r>
      <w:r w:rsidR="004A3EE7">
        <w:rPr>
          <w:rFonts w:ascii="Arial" w:hAnsi="Arial" w:cs="Arial"/>
          <w:color w:val="000000"/>
        </w:rPr>
        <w:t>as in</w:t>
      </w:r>
      <w:r w:rsidR="006067BD" w:rsidRPr="001D2B5A">
        <w:rPr>
          <w:rFonts w:ascii="Arial" w:hAnsi="Arial" w:cs="Arial"/>
          <w:color w:val="000000"/>
        </w:rPr>
        <w:t xml:space="preserve"> our school many Pupil Premium children have SEND needs too. </w:t>
      </w:r>
      <w:r w:rsidRPr="001D2B5A">
        <w:rPr>
          <w:rFonts w:ascii="Arial" w:hAnsi="Arial" w:cs="Arial"/>
          <w:color w:val="000000"/>
        </w:rPr>
        <w:t xml:space="preserve">The funding of our </w:t>
      </w:r>
      <w:r w:rsidR="006067BD" w:rsidRPr="001D2B5A">
        <w:rPr>
          <w:rFonts w:ascii="Arial" w:hAnsi="Arial" w:cs="Arial"/>
          <w:color w:val="000000"/>
        </w:rPr>
        <w:t xml:space="preserve">specialised </w:t>
      </w:r>
      <w:r w:rsidR="0080753B" w:rsidRPr="001D2B5A">
        <w:rPr>
          <w:rFonts w:ascii="Arial" w:hAnsi="Arial" w:cs="Arial"/>
          <w:color w:val="000000"/>
        </w:rPr>
        <w:t xml:space="preserve">2 day </w:t>
      </w:r>
      <w:r w:rsidRPr="001D2B5A">
        <w:rPr>
          <w:rFonts w:ascii="Arial" w:hAnsi="Arial" w:cs="Arial"/>
          <w:color w:val="000000"/>
        </w:rPr>
        <w:t>SEND Lead</w:t>
      </w:r>
      <w:r w:rsidRPr="001D2B5A">
        <w:rPr>
          <w:rFonts w:ascii="Arial" w:hAnsi="Arial" w:cs="Arial"/>
          <w:color w:val="000000"/>
        </w:rPr>
        <w:t xml:space="preserve"> has provided invaluable emotional and practical help for all vulnerable children and parents within our school community. She </w:t>
      </w:r>
      <w:r w:rsidR="006067BD" w:rsidRPr="001D2B5A">
        <w:rPr>
          <w:rFonts w:ascii="Arial" w:hAnsi="Arial" w:cs="Arial"/>
          <w:color w:val="000000"/>
        </w:rPr>
        <w:t>regularly liaises</w:t>
      </w:r>
      <w:r w:rsidRPr="001D2B5A">
        <w:rPr>
          <w:rFonts w:ascii="Arial" w:hAnsi="Arial" w:cs="Arial"/>
          <w:color w:val="000000"/>
        </w:rPr>
        <w:t xml:space="preserve"> with </w:t>
      </w:r>
      <w:r w:rsidRPr="001D2B5A">
        <w:rPr>
          <w:rFonts w:ascii="Arial" w:hAnsi="Arial" w:cs="Arial"/>
          <w:color w:val="000000"/>
        </w:rPr>
        <w:t>a variety of outside agencies to support children and</w:t>
      </w:r>
      <w:r w:rsidR="0080753B" w:rsidRPr="001D2B5A">
        <w:rPr>
          <w:rFonts w:ascii="Arial" w:hAnsi="Arial" w:cs="Arial"/>
          <w:color w:val="000000"/>
        </w:rPr>
        <w:t xml:space="preserve"> families. </w:t>
      </w:r>
      <w:r w:rsidR="006067BD" w:rsidRPr="001D2B5A">
        <w:rPr>
          <w:rFonts w:ascii="Arial" w:hAnsi="Arial" w:cs="Arial"/>
          <w:color w:val="000000"/>
        </w:rPr>
        <w:t xml:space="preserve">Additionally </w:t>
      </w:r>
      <w:r w:rsidR="0080753B" w:rsidRPr="001D2B5A">
        <w:rPr>
          <w:rFonts w:ascii="Arial" w:hAnsi="Arial" w:cs="Arial"/>
          <w:color w:val="000000"/>
        </w:rPr>
        <w:t xml:space="preserve">all support and interventions </w:t>
      </w:r>
      <w:r w:rsidR="004A3EE7">
        <w:rPr>
          <w:rFonts w:ascii="Arial" w:hAnsi="Arial" w:cs="Arial"/>
          <w:color w:val="000000"/>
        </w:rPr>
        <w:t>a</w:t>
      </w:r>
      <w:r w:rsidR="006067BD" w:rsidRPr="001D2B5A">
        <w:rPr>
          <w:rFonts w:ascii="Arial" w:hAnsi="Arial" w:cs="Arial"/>
          <w:color w:val="000000"/>
        </w:rPr>
        <w:t xml:space="preserve">re plotted </w:t>
      </w:r>
      <w:r w:rsidR="0080753B" w:rsidRPr="001D2B5A">
        <w:rPr>
          <w:rFonts w:ascii="Arial" w:hAnsi="Arial" w:cs="Arial"/>
          <w:color w:val="000000"/>
        </w:rPr>
        <w:t xml:space="preserve">onto a Provision Map which is reviewed half termly. If an intervention is </w:t>
      </w:r>
      <w:r w:rsidR="006067BD" w:rsidRPr="001D2B5A">
        <w:rPr>
          <w:rFonts w:ascii="Arial" w:hAnsi="Arial" w:cs="Arial"/>
          <w:color w:val="000000"/>
        </w:rPr>
        <w:t xml:space="preserve">not </w:t>
      </w:r>
      <w:r w:rsidR="0080753B" w:rsidRPr="001D2B5A">
        <w:rPr>
          <w:rFonts w:ascii="Arial" w:hAnsi="Arial" w:cs="Arial"/>
          <w:color w:val="000000"/>
        </w:rPr>
        <w:t>having a positive impact after 6 weeks, it can be discarded and a different approach used.</w:t>
      </w:r>
    </w:p>
    <w:p w14:paraId="1A4BFDE5" w14:textId="77777777" w:rsidR="001D2B5A" w:rsidRDefault="001D2B5A" w:rsidP="000F4E8E">
      <w:pPr>
        <w:autoSpaceDE w:val="0"/>
        <w:autoSpaceDN w:val="0"/>
        <w:adjustRightInd w:val="0"/>
        <w:rPr>
          <w:rFonts w:ascii="Verdana" w:hAnsi="Verdana" w:cs="Verdana"/>
          <w:color w:val="000000"/>
          <w:sz w:val="18"/>
          <w:szCs w:val="18"/>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ECA632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0CEB8EDA"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1764829" w:rsidR="00C14FAE" w:rsidRPr="00B80272" w:rsidRDefault="00A400AB">
            <w:pPr>
              <w:rPr>
                <w:rFonts w:ascii="Arial" w:hAnsi="Arial" w:cs="Arial"/>
              </w:rPr>
            </w:pPr>
            <w:r>
              <w:rPr>
                <w:rFonts w:ascii="Arial" w:hAnsi="Arial" w:cs="Arial"/>
              </w:rPr>
              <w:t>Duxford (C of E) Community</w:t>
            </w:r>
            <w:r w:rsidR="007336E6">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FAF1C6B" w:rsidR="00C14FAE" w:rsidRPr="00B80272" w:rsidRDefault="00A400AB">
            <w:pPr>
              <w:rPr>
                <w:rFonts w:ascii="Arial" w:hAnsi="Arial" w:cs="Arial"/>
              </w:rPr>
            </w:pPr>
            <w:r>
              <w:rPr>
                <w:rFonts w:ascii="Arial" w:hAnsi="Arial" w:cs="Arial"/>
              </w:rPr>
              <w:t>2017/18</w:t>
            </w:r>
          </w:p>
        </w:tc>
        <w:tc>
          <w:tcPr>
            <w:tcW w:w="3632" w:type="dxa"/>
          </w:tcPr>
          <w:p w14:paraId="4C60C5C0" w14:textId="77777777" w:rsidR="00C14FAE" w:rsidRPr="00B62B87" w:rsidRDefault="00C14FAE" w:rsidP="00DC0E87">
            <w:pPr>
              <w:rPr>
                <w:rFonts w:ascii="Arial" w:hAnsi="Arial" w:cs="Arial"/>
              </w:rPr>
            </w:pPr>
            <w:r w:rsidRPr="00B62B87">
              <w:rPr>
                <w:rFonts w:ascii="Arial" w:hAnsi="Arial" w:cs="Arial"/>
                <w:b/>
              </w:rPr>
              <w:t>Total PP budget</w:t>
            </w:r>
          </w:p>
        </w:tc>
        <w:tc>
          <w:tcPr>
            <w:tcW w:w="1471" w:type="dxa"/>
          </w:tcPr>
          <w:p w14:paraId="378F34B6" w14:textId="6C8F1E28" w:rsidR="00C14FAE" w:rsidRPr="00B62B87" w:rsidRDefault="00B62B87" w:rsidP="00A400AB">
            <w:pPr>
              <w:rPr>
                <w:rFonts w:ascii="Arial" w:hAnsi="Arial" w:cs="Arial"/>
              </w:rPr>
            </w:pPr>
            <w:r w:rsidRPr="00B62B87">
              <w:rPr>
                <w:rFonts w:ascii="Arial" w:hAnsi="Arial" w:cs="Arial"/>
              </w:rPr>
              <w:t>£3</w:t>
            </w:r>
            <w:r w:rsidR="00A400AB">
              <w:rPr>
                <w:rFonts w:ascii="Arial" w:hAnsi="Arial" w:cs="Arial"/>
              </w:rPr>
              <w:t>7,96</w:t>
            </w:r>
            <w:r w:rsidRPr="00B62B87">
              <w:rPr>
                <w:rFonts w:ascii="Arial" w:hAnsi="Arial" w:cs="Arial"/>
              </w:rPr>
              <w:t>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8A80F41" w:rsidR="00C14FAE" w:rsidRPr="00B80272" w:rsidRDefault="00A400AB">
            <w:pPr>
              <w:rPr>
                <w:rFonts w:ascii="Arial" w:hAnsi="Arial" w:cs="Arial"/>
              </w:rPr>
            </w:pPr>
            <w:r>
              <w:rPr>
                <w:rFonts w:ascii="Arial" w:hAnsi="Arial" w:cs="Arial"/>
              </w:rPr>
              <w:t>28.9.17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14F0CBB" w:rsidR="00C14FAE" w:rsidRPr="00B80272" w:rsidRDefault="004E6C32">
            <w:pPr>
              <w:rPr>
                <w:rFonts w:ascii="Arial" w:hAnsi="Arial" w:cs="Arial"/>
              </w:rPr>
            </w:pPr>
            <w:r>
              <w:rPr>
                <w:rFonts w:ascii="Arial" w:hAnsi="Arial" w:cs="Arial"/>
              </w:rPr>
              <w:t>230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4BB3691" w:rsidR="00C14FAE" w:rsidRPr="00B80272" w:rsidRDefault="00B45DDF">
            <w:pPr>
              <w:rPr>
                <w:rFonts w:ascii="Arial" w:hAnsi="Arial" w:cs="Arial"/>
              </w:rPr>
            </w:pPr>
            <w:r>
              <w:rPr>
                <w:rFonts w:ascii="Arial" w:hAnsi="Arial" w:cs="Arial"/>
              </w:rPr>
              <w:t>23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8180B9C" w:rsidR="00C14FAE" w:rsidRPr="00B80272" w:rsidRDefault="00A400AB">
            <w:pPr>
              <w:rPr>
                <w:rFonts w:ascii="Arial" w:hAnsi="Arial" w:cs="Arial"/>
              </w:rPr>
            </w:pPr>
            <w:r>
              <w:rPr>
                <w:rFonts w:ascii="Arial" w:hAnsi="Arial" w:cs="Arial"/>
              </w:rPr>
              <w:t>23</w:t>
            </w:r>
            <w:r w:rsidR="005D0AF0">
              <w:rPr>
                <w:rFonts w:ascii="Arial" w:hAnsi="Arial" w:cs="Arial"/>
              </w:rPr>
              <w:t>.2.18</w:t>
            </w:r>
          </w:p>
        </w:tc>
      </w:tr>
    </w:tbl>
    <w:p w14:paraId="1EA326D4" w14:textId="77777777" w:rsidR="00B80272" w:rsidRDefault="00B80272">
      <w:pPr>
        <w:rPr>
          <w:rFonts w:ascii="Arial" w:hAnsi="Arial" w:cs="Arial"/>
          <w:sz w:val="16"/>
          <w:szCs w:val="16"/>
        </w:rPr>
      </w:pPr>
    </w:p>
    <w:p w14:paraId="728FBAC6" w14:textId="77777777" w:rsidR="00107CC0" w:rsidRDefault="00107CC0">
      <w:pPr>
        <w:rPr>
          <w:rFonts w:ascii="Arial" w:hAnsi="Arial" w:cs="Arial"/>
          <w:sz w:val="16"/>
          <w:szCs w:val="16"/>
        </w:rPr>
      </w:pPr>
    </w:p>
    <w:p w14:paraId="0EFD34C5" w14:textId="77777777" w:rsidR="00107CC0" w:rsidRDefault="00107CC0">
      <w:pPr>
        <w:rPr>
          <w:rFonts w:ascii="Arial" w:hAnsi="Arial" w:cs="Arial"/>
          <w:sz w:val="16"/>
          <w:szCs w:val="16"/>
        </w:rPr>
      </w:pPr>
    </w:p>
    <w:p w14:paraId="22DE2057" w14:textId="77777777" w:rsidR="00107CC0" w:rsidRPr="00A33F73" w:rsidRDefault="00107CC0">
      <w:pPr>
        <w:rPr>
          <w:rFonts w:ascii="Arial" w:hAnsi="Arial" w:cs="Arial"/>
          <w:sz w:val="16"/>
          <w:szCs w:val="16"/>
        </w:rPr>
      </w:pPr>
    </w:p>
    <w:tbl>
      <w:tblPr>
        <w:tblStyle w:val="TableGrid"/>
        <w:tblW w:w="15417" w:type="dxa"/>
        <w:tblLook w:val="04A0" w:firstRow="1" w:lastRow="0" w:firstColumn="1" w:lastColumn="0" w:noHBand="0" w:noVBand="1"/>
      </w:tblPr>
      <w:tblGrid>
        <w:gridCol w:w="5353"/>
        <w:gridCol w:w="3006"/>
        <w:gridCol w:w="2835"/>
        <w:gridCol w:w="4223"/>
      </w:tblGrid>
      <w:tr w:rsidR="00B80272" w:rsidRPr="00B80272" w14:paraId="73F56B20" w14:textId="77777777" w:rsidTr="00107CC0">
        <w:tc>
          <w:tcPr>
            <w:tcW w:w="15417" w:type="dxa"/>
            <w:gridSpan w:val="4"/>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1D4B0F" w:rsidRPr="00B80272" w14:paraId="1282EE40" w14:textId="33E6D531" w:rsidTr="00107CC0">
        <w:trPr>
          <w:trHeight w:val="203"/>
        </w:trPr>
        <w:tc>
          <w:tcPr>
            <w:tcW w:w="5353" w:type="dxa"/>
            <w:vMerge w:val="restart"/>
            <w:tcMar>
              <w:top w:w="57" w:type="dxa"/>
              <w:bottom w:w="57" w:type="dxa"/>
            </w:tcMar>
          </w:tcPr>
          <w:p w14:paraId="291BA5E2" w14:textId="22B92EDE" w:rsidR="001D4B0F" w:rsidRPr="00107CC0" w:rsidRDefault="000A4893" w:rsidP="00B80272">
            <w:pPr>
              <w:pStyle w:val="ListParagraph"/>
              <w:rPr>
                <w:rFonts w:ascii="Arial" w:hAnsi="Arial" w:cs="Arial"/>
                <w:sz w:val="20"/>
                <w:szCs w:val="20"/>
              </w:rPr>
            </w:pPr>
            <w:r w:rsidRPr="00107CC0">
              <w:rPr>
                <w:rFonts w:ascii="Arial" w:hAnsi="Arial" w:cs="Arial"/>
                <w:sz w:val="20"/>
                <w:szCs w:val="20"/>
              </w:rPr>
              <w:t>24 children in this year group. 8 PP (88% SEND, 2 EHCP, 2 LAC)</w:t>
            </w:r>
          </w:p>
        </w:tc>
        <w:tc>
          <w:tcPr>
            <w:tcW w:w="10064" w:type="dxa"/>
            <w:gridSpan w:val="3"/>
            <w:shd w:val="clear" w:color="auto" w:fill="FFFFFF" w:themeFill="background1"/>
            <w:vAlign w:val="center"/>
          </w:tcPr>
          <w:p w14:paraId="398D78DD" w14:textId="7EE654DD" w:rsidR="001D4B0F" w:rsidRPr="00B80272" w:rsidRDefault="001D4B0F" w:rsidP="002C2360">
            <w:pPr>
              <w:jc w:val="center"/>
              <w:rPr>
                <w:rFonts w:ascii="Arial" w:hAnsi="Arial" w:cs="Arial"/>
                <w:i/>
                <w:sz w:val="18"/>
                <w:szCs w:val="18"/>
              </w:rPr>
            </w:pPr>
            <w:r>
              <w:rPr>
                <w:rFonts w:ascii="Arial" w:hAnsi="Arial" w:cs="Arial"/>
                <w:i/>
                <w:sz w:val="18"/>
                <w:szCs w:val="18"/>
              </w:rPr>
              <w:t>KEY STAGE 2 2016/17</w:t>
            </w:r>
          </w:p>
        </w:tc>
      </w:tr>
      <w:tr w:rsidR="001D4B0F" w:rsidRPr="00B80272" w14:paraId="6A9FE938" w14:textId="77777777" w:rsidTr="00107CC0">
        <w:trPr>
          <w:trHeight w:val="408"/>
        </w:trPr>
        <w:tc>
          <w:tcPr>
            <w:tcW w:w="5353" w:type="dxa"/>
            <w:vMerge/>
            <w:tcMar>
              <w:top w:w="57" w:type="dxa"/>
              <w:bottom w:w="57" w:type="dxa"/>
            </w:tcMar>
          </w:tcPr>
          <w:p w14:paraId="6CB6B6DB" w14:textId="77777777" w:rsidR="001D4B0F" w:rsidRPr="00B80272" w:rsidRDefault="001D4B0F" w:rsidP="00B80272">
            <w:pPr>
              <w:pStyle w:val="ListParagraph"/>
              <w:rPr>
                <w:rFonts w:ascii="Arial" w:hAnsi="Arial" w:cs="Arial"/>
              </w:rPr>
            </w:pPr>
          </w:p>
        </w:tc>
        <w:tc>
          <w:tcPr>
            <w:tcW w:w="5841" w:type="dxa"/>
            <w:gridSpan w:val="2"/>
            <w:shd w:val="clear" w:color="auto" w:fill="FFFFFF" w:themeFill="background1"/>
            <w:vAlign w:val="center"/>
          </w:tcPr>
          <w:p w14:paraId="14753F15" w14:textId="0B740691" w:rsidR="001D4B0F" w:rsidRPr="00B80272" w:rsidRDefault="001D4B0F" w:rsidP="002C2360">
            <w:pPr>
              <w:jc w:val="center"/>
              <w:rPr>
                <w:rFonts w:ascii="Arial" w:hAnsi="Arial" w:cs="Arial"/>
                <w:i/>
                <w:sz w:val="18"/>
                <w:szCs w:val="18"/>
              </w:rPr>
            </w:pPr>
            <w:r w:rsidRPr="00B80272">
              <w:rPr>
                <w:rFonts w:ascii="Arial" w:hAnsi="Arial" w:cs="Arial"/>
                <w:i/>
                <w:sz w:val="18"/>
                <w:szCs w:val="18"/>
              </w:rPr>
              <w:t>Pupils eligible for PP (your school)</w:t>
            </w:r>
            <w:r w:rsidR="00340076">
              <w:rPr>
                <w:rFonts w:ascii="Arial" w:hAnsi="Arial" w:cs="Arial"/>
                <w:i/>
                <w:sz w:val="18"/>
                <w:szCs w:val="18"/>
              </w:rPr>
              <w:t xml:space="preserve"> </w:t>
            </w:r>
            <w:proofErr w:type="spellStart"/>
            <w:r w:rsidR="00340076">
              <w:rPr>
                <w:rFonts w:ascii="Arial" w:hAnsi="Arial" w:cs="Arial"/>
                <w:i/>
                <w:sz w:val="18"/>
                <w:szCs w:val="18"/>
              </w:rPr>
              <w:t>exs</w:t>
            </w:r>
            <w:proofErr w:type="spellEnd"/>
          </w:p>
        </w:tc>
        <w:tc>
          <w:tcPr>
            <w:tcW w:w="4223" w:type="dxa"/>
            <w:shd w:val="clear" w:color="auto" w:fill="FFFFFF" w:themeFill="background1"/>
            <w:vAlign w:val="center"/>
          </w:tcPr>
          <w:p w14:paraId="7101BC40" w14:textId="7D2C8CCA" w:rsidR="001D4B0F" w:rsidRDefault="001D4B0F" w:rsidP="002C2360">
            <w:pPr>
              <w:jc w:val="center"/>
              <w:rPr>
                <w:rFonts w:ascii="Arial" w:hAnsi="Arial" w:cs="Arial"/>
                <w:i/>
                <w:sz w:val="18"/>
                <w:szCs w:val="18"/>
              </w:rPr>
            </w:pPr>
            <w:r>
              <w:rPr>
                <w:rFonts w:ascii="Arial" w:hAnsi="Arial" w:cs="Arial"/>
                <w:i/>
                <w:sz w:val="18"/>
                <w:szCs w:val="18"/>
              </w:rPr>
              <w:t xml:space="preserve">Pupils not eligible for PP (national average) </w:t>
            </w:r>
            <w:proofErr w:type="spellStart"/>
            <w:r w:rsidR="00340076">
              <w:rPr>
                <w:rFonts w:ascii="Arial" w:hAnsi="Arial" w:cs="Arial"/>
                <w:i/>
                <w:sz w:val="18"/>
                <w:szCs w:val="18"/>
              </w:rPr>
              <w:t>exs</w:t>
            </w:r>
            <w:proofErr w:type="spellEnd"/>
          </w:p>
        </w:tc>
      </w:tr>
      <w:tr w:rsidR="001D4B0F" w:rsidRPr="002954A6" w14:paraId="41F6C807" w14:textId="232B3F05" w:rsidTr="00107CC0">
        <w:tc>
          <w:tcPr>
            <w:tcW w:w="5353" w:type="dxa"/>
            <w:tcMar>
              <w:top w:w="57" w:type="dxa"/>
              <w:bottom w:w="57" w:type="dxa"/>
            </w:tcMar>
            <w:vAlign w:val="bottom"/>
          </w:tcPr>
          <w:p w14:paraId="43FADBA0" w14:textId="53F60276" w:rsidR="001D4B0F" w:rsidRPr="00107CC0" w:rsidRDefault="00A94B4E" w:rsidP="008D77BB">
            <w:pPr>
              <w:spacing w:line="276" w:lineRule="auto"/>
              <w:ind w:right="-23"/>
              <w:rPr>
                <w:rFonts w:ascii="Arial" w:eastAsia="Arial" w:hAnsi="Arial" w:cs="Arial"/>
                <w:sz w:val="20"/>
                <w:szCs w:val="20"/>
              </w:rPr>
            </w:pPr>
            <w:r w:rsidRPr="00107CC0">
              <w:rPr>
                <w:rFonts w:ascii="Arial" w:eastAsia="Arial" w:hAnsi="Arial" w:cs="Arial"/>
                <w:sz w:val="20"/>
                <w:szCs w:val="20"/>
              </w:rPr>
              <w:t>Expected Standard Reading</w:t>
            </w:r>
          </w:p>
        </w:tc>
        <w:tc>
          <w:tcPr>
            <w:tcW w:w="5841" w:type="dxa"/>
            <w:gridSpan w:val="2"/>
            <w:shd w:val="clear" w:color="auto" w:fill="FFFFFF" w:themeFill="background1"/>
          </w:tcPr>
          <w:p w14:paraId="0B57AF4C" w14:textId="33860FF3" w:rsidR="001D4B0F" w:rsidRPr="002954A6" w:rsidRDefault="000A4893" w:rsidP="002C2360">
            <w:pPr>
              <w:jc w:val="center"/>
              <w:rPr>
                <w:rFonts w:ascii="Arial" w:hAnsi="Arial" w:cs="Arial"/>
              </w:rPr>
            </w:pPr>
            <w:r>
              <w:rPr>
                <w:rFonts w:ascii="Arial" w:hAnsi="Arial" w:cs="Arial"/>
              </w:rPr>
              <w:t>50</w:t>
            </w:r>
            <w:r w:rsidR="00A94B4E">
              <w:rPr>
                <w:rFonts w:ascii="Arial" w:hAnsi="Arial" w:cs="Arial"/>
              </w:rPr>
              <w:t>%</w:t>
            </w:r>
          </w:p>
        </w:tc>
        <w:tc>
          <w:tcPr>
            <w:tcW w:w="4223" w:type="dxa"/>
            <w:shd w:val="clear" w:color="auto" w:fill="FFFFFF" w:themeFill="background1"/>
          </w:tcPr>
          <w:p w14:paraId="4D1D6521" w14:textId="612ECC07" w:rsidR="001D4B0F" w:rsidRPr="002954A6" w:rsidRDefault="00A94B4E" w:rsidP="002C2360">
            <w:pPr>
              <w:jc w:val="center"/>
              <w:rPr>
                <w:rFonts w:ascii="Arial" w:hAnsi="Arial" w:cs="Arial"/>
              </w:rPr>
            </w:pPr>
            <w:r>
              <w:rPr>
                <w:rFonts w:ascii="Arial" w:hAnsi="Arial" w:cs="Arial"/>
              </w:rPr>
              <w:t>82%</w:t>
            </w:r>
          </w:p>
        </w:tc>
      </w:tr>
      <w:tr w:rsidR="00A94B4E" w:rsidRPr="002954A6" w14:paraId="1E51F557" w14:textId="0FCD1265" w:rsidTr="00107CC0">
        <w:trPr>
          <w:trHeight w:val="28"/>
        </w:trPr>
        <w:tc>
          <w:tcPr>
            <w:tcW w:w="5353" w:type="dxa"/>
            <w:tcMar>
              <w:top w:w="57" w:type="dxa"/>
              <w:bottom w:w="57" w:type="dxa"/>
            </w:tcMar>
            <w:vAlign w:val="bottom"/>
          </w:tcPr>
          <w:p w14:paraId="724B2AE5" w14:textId="4904A644" w:rsidR="00A94B4E" w:rsidRPr="00107CC0" w:rsidRDefault="00A94B4E" w:rsidP="00A94B4E">
            <w:pPr>
              <w:spacing w:line="276" w:lineRule="auto"/>
              <w:ind w:right="-23"/>
              <w:rPr>
                <w:rFonts w:ascii="Arial" w:eastAsia="Arial" w:hAnsi="Arial" w:cs="Arial"/>
                <w:bCs/>
                <w:sz w:val="20"/>
                <w:szCs w:val="20"/>
              </w:rPr>
            </w:pPr>
            <w:r w:rsidRPr="00107CC0">
              <w:rPr>
                <w:rFonts w:ascii="Arial" w:eastAsia="Arial" w:hAnsi="Arial" w:cs="Arial"/>
                <w:sz w:val="20"/>
                <w:szCs w:val="20"/>
              </w:rPr>
              <w:t>Expected Standard Writing</w:t>
            </w:r>
          </w:p>
        </w:tc>
        <w:tc>
          <w:tcPr>
            <w:tcW w:w="5841" w:type="dxa"/>
            <w:gridSpan w:val="2"/>
            <w:shd w:val="clear" w:color="auto" w:fill="FFFFFF" w:themeFill="background1"/>
          </w:tcPr>
          <w:p w14:paraId="5743716D" w14:textId="78F3BB12" w:rsidR="00A94B4E" w:rsidRPr="002954A6" w:rsidRDefault="000A4893" w:rsidP="000A4893">
            <w:pPr>
              <w:jc w:val="center"/>
              <w:rPr>
                <w:rFonts w:ascii="Arial" w:hAnsi="Arial" w:cs="Arial"/>
                <w:bCs/>
              </w:rPr>
            </w:pPr>
            <w:r>
              <w:rPr>
                <w:rFonts w:ascii="Arial" w:hAnsi="Arial" w:cs="Arial"/>
              </w:rPr>
              <w:t>75%</w:t>
            </w:r>
          </w:p>
        </w:tc>
        <w:tc>
          <w:tcPr>
            <w:tcW w:w="4223" w:type="dxa"/>
            <w:shd w:val="clear" w:color="auto" w:fill="FFFFFF" w:themeFill="background1"/>
          </w:tcPr>
          <w:p w14:paraId="49476C15" w14:textId="2D3EBEF5" w:rsidR="00A94B4E" w:rsidRPr="002954A6" w:rsidRDefault="00A94B4E" w:rsidP="00A94B4E">
            <w:pPr>
              <w:jc w:val="center"/>
              <w:rPr>
                <w:rFonts w:ascii="Arial" w:hAnsi="Arial" w:cs="Arial"/>
                <w:bCs/>
              </w:rPr>
            </w:pPr>
            <w:r>
              <w:rPr>
                <w:rFonts w:ascii="Arial" w:hAnsi="Arial" w:cs="Arial"/>
              </w:rPr>
              <w:t>88%</w:t>
            </w:r>
          </w:p>
        </w:tc>
      </w:tr>
      <w:tr w:rsidR="001D4B0F" w:rsidRPr="002954A6" w14:paraId="17139117" w14:textId="5ECD1EF0" w:rsidTr="00107CC0">
        <w:tc>
          <w:tcPr>
            <w:tcW w:w="5353" w:type="dxa"/>
            <w:tcMar>
              <w:top w:w="57" w:type="dxa"/>
              <w:bottom w:w="57" w:type="dxa"/>
            </w:tcMar>
            <w:vAlign w:val="bottom"/>
          </w:tcPr>
          <w:p w14:paraId="493DBAC9" w14:textId="2EE4127A" w:rsidR="001D4B0F" w:rsidRPr="00107CC0" w:rsidRDefault="00A94B4E" w:rsidP="00A94B4E">
            <w:pPr>
              <w:spacing w:line="276" w:lineRule="auto"/>
              <w:ind w:right="-23"/>
              <w:rPr>
                <w:rFonts w:ascii="Arial" w:eastAsia="Arial" w:hAnsi="Arial" w:cs="Arial"/>
                <w:bCs/>
                <w:sz w:val="20"/>
                <w:szCs w:val="20"/>
              </w:rPr>
            </w:pPr>
            <w:r w:rsidRPr="00107CC0">
              <w:rPr>
                <w:rFonts w:ascii="Arial" w:eastAsia="Arial" w:hAnsi="Arial" w:cs="Arial"/>
                <w:sz w:val="20"/>
                <w:szCs w:val="20"/>
              </w:rPr>
              <w:t>Expected Standard Maths</w:t>
            </w:r>
          </w:p>
        </w:tc>
        <w:tc>
          <w:tcPr>
            <w:tcW w:w="5841" w:type="dxa"/>
            <w:gridSpan w:val="2"/>
            <w:shd w:val="clear" w:color="auto" w:fill="FFFFFF" w:themeFill="background1"/>
          </w:tcPr>
          <w:p w14:paraId="7A9BE23C" w14:textId="330058F9" w:rsidR="001D4B0F" w:rsidRPr="002954A6" w:rsidRDefault="000A4893" w:rsidP="002C2360">
            <w:pPr>
              <w:jc w:val="center"/>
              <w:rPr>
                <w:rFonts w:ascii="Arial" w:hAnsi="Arial" w:cs="Arial"/>
                <w:bCs/>
              </w:rPr>
            </w:pPr>
            <w:r>
              <w:rPr>
                <w:rFonts w:ascii="Arial" w:hAnsi="Arial" w:cs="Arial"/>
                <w:bCs/>
              </w:rPr>
              <w:t>40</w:t>
            </w:r>
            <w:r w:rsidR="00A94B4E">
              <w:rPr>
                <w:rFonts w:ascii="Arial" w:hAnsi="Arial" w:cs="Arial"/>
                <w:bCs/>
              </w:rPr>
              <w:t>%</w:t>
            </w:r>
          </w:p>
        </w:tc>
        <w:tc>
          <w:tcPr>
            <w:tcW w:w="4223" w:type="dxa"/>
            <w:shd w:val="clear" w:color="auto" w:fill="FFFFFF" w:themeFill="background1"/>
          </w:tcPr>
          <w:p w14:paraId="7E28B513" w14:textId="0A7A2FB8" w:rsidR="001D4B0F" w:rsidRPr="002954A6" w:rsidRDefault="00A94B4E" w:rsidP="002C2360">
            <w:pPr>
              <w:jc w:val="center"/>
              <w:rPr>
                <w:rFonts w:ascii="Arial" w:hAnsi="Arial" w:cs="Arial"/>
                <w:bCs/>
              </w:rPr>
            </w:pPr>
            <w:r>
              <w:rPr>
                <w:rFonts w:ascii="Arial" w:hAnsi="Arial" w:cs="Arial"/>
                <w:bCs/>
              </w:rPr>
              <w:t>74%</w:t>
            </w:r>
          </w:p>
        </w:tc>
      </w:tr>
      <w:tr w:rsidR="00A94B4E" w:rsidRPr="002954A6" w14:paraId="34A8B640" w14:textId="77777777" w:rsidTr="00107CC0">
        <w:trPr>
          <w:trHeight w:val="173"/>
        </w:trPr>
        <w:tc>
          <w:tcPr>
            <w:tcW w:w="5353" w:type="dxa"/>
            <w:tcMar>
              <w:top w:w="57" w:type="dxa"/>
              <w:bottom w:w="57" w:type="dxa"/>
            </w:tcMar>
            <w:vAlign w:val="bottom"/>
          </w:tcPr>
          <w:p w14:paraId="18C0DFD3" w14:textId="106A3724" w:rsidR="00A94B4E" w:rsidRPr="00107CC0" w:rsidRDefault="00A94B4E" w:rsidP="00A94B4E">
            <w:pPr>
              <w:spacing w:line="276" w:lineRule="auto"/>
              <w:ind w:right="-23"/>
              <w:rPr>
                <w:rFonts w:ascii="Arial" w:eastAsia="Arial" w:hAnsi="Arial" w:cs="Arial"/>
                <w:bCs/>
                <w:sz w:val="20"/>
                <w:szCs w:val="20"/>
              </w:rPr>
            </w:pPr>
            <w:r w:rsidRPr="00107CC0">
              <w:rPr>
                <w:rFonts w:ascii="Arial" w:eastAsia="Arial" w:hAnsi="Arial" w:cs="Arial"/>
                <w:bCs/>
                <w:sz w:val="20"/>
                <w:szCs w:val="20"/>
              </w:rPr>
              <w:t>% achieving in reading, writing and maths</w:t>
            </w:r>
          </w:p>
        </w:tc>
        <w:tc>
          <w:tcPr>
            <w:tcW w:w="5841" w:type="dxa"/>
            <w:gridSpan w:val="2"/>
            <w:shd w:val="clear" w:color="auto" w:fill="FFFFFF" w:themeFill="background1"/>
          </w:tcPr>
          <w:p w14:paraId="3A5768AF" w14:textId="62C7AF69" w:rsidR="00A94B4E" w:rsidRDefault="000A4893" w:rsidP="00A94B4E">
            <w:pPr>
              <w:jc w:val="center"/>
              <w:rPr>
                <w:rFonts w:ascii="Arial" w:hAnsi="Arial" w:cs="Arial"/>
                <w:bCs/>
              </w:rPr>
            </w:pPr>
            <w:r>
              <w:rPr>
                <w:rFonts w:ascii="Arial" w:hAnsi="Arial" w:cs="Arial"/>
              </w:rPr>
              <w:t>25</w:t>
            </w:r>
            <w:r w:rsidR="00A94B4E">
              <w:rPr>
                <w:rFonts w:ascii="Arial" w:hAnsi="Arial" w:cs="Arial"/>
              </w:rPr>
              <w:t xml:space="preserve">% </w:t>
            </w:r>
          </w:p>
        </w:tc>
        <w:tc>
          <w:tcPr>
            <w:tcW w:w="4223" w:type="dxa"/>
            <w:shd w:val="clear" w:color="auto" w:fill="FFFFFF" w:themeFill="background1"/>
          </w:tcPr>
          <w:p w14:paraId="4657E2E8" w14:textId="28A10A26" w:rsidR="00A94B4E" w:rsidRDefault="00A94B4E" w:rsidP="00A94B4E">
            <w:pPr>
              <w:jc w:val="center"/>
              <w:rPr>
                <w:rFonts w:ascii="Arial" w:hAnsi="Arial" w:cs="Arial"/>
                <w:bCs/>
              </w:rPr>
            </w:pPr>
            <w:r>
              <w:rPr>
                <w:rFonts w:ascii="Arial" w:hAnsi="Arial" w:cs="Arial"/>
              </w:rPr>
              <w:t>75</w:t>
            </w:r>
            <w:r w:rsidRPr="002954A6">
              <w:rPr>
                <w:rFonts w:ascii="Arial" w:hAnsi="Arial" w:cs="Arial"/>
              </w:rPr>
              <w:t>%</w:t>
            </w:r>
          </w:p>
        </w:tc>
      </w:tr>
      <w:tr w:rsidR="001D2B5A" w:rsidRPr="001D2B5A" w14:paraId="2C13FF53" w14:textId="77777777" w:rsidTr="00107CC0">
        <w:tc>
          <w:tcPr>
            <w:tcW w:w="15417" w:type="dxa"/>
            <w:gridSpan w:val="4"/>
          </w:tcPr>
          <w:p w14:paraId="5691E427" w14:textId="77777777" w:rsidR="00107CC0" w:rsidRDefault="00107CC0" w:rsidP="001D2B5A">
            <w:pPr>
              <w:rPr>
                <w:rFonts w:ascii="Arial" w:hAnsi="Arial" w:cs="Arial"/>
                <w:b/>
                <w:u w:val="single"/>
              </w:rPr>
            </w:pPr>
          </w:p>
          <w:p w14:paraId="35EA9CDC" w14:textId="77777777" w:rsidR="001D2B5A" w:rsidRDefault="001D2B5A" w:rsidP="001D2B5A">
            <w:pPr>
              <w:rPr>
                <w:rFonts w:ascii="Arial" w:hAnsi="Arial" w:cs="Arial"/>
                <w:b/>
                <w:u w:val="single"/>
              </w:rPr>
            </w:pPr>
            <w:r w:rsidRPr="001D2B5A">
              <w:rPr>
                <w:rFonts w:ascii="Arial" w:hAnsi="Arial" w:cs="Arial"/>
                <w:b/>
                <w:u w:val="single"/>
              </w:rPr>
              <w:t>Whole school - Pupil Premium Summer 2017 progress data summary table.</w:t>
            </w:r>
          </w:p>
          <w:p w14:paraId="219D56B4" w14:textId="594A451E" w:rsidR="00107CC0" w:rsidRPr="001D2B5A" w:rsidRDefault="00107CC0" w:rsidP="001D2B5A">
            <w:pPr>
              <w:rPr>
                <w:rFonts w:ascii="Arial" w:hAnsi="Arial" w:cs="Arial"/>
                <w:b/>
                <w:u w:val="single"/>
              </w:rPr>
            </w:pPr>
          </w:p>
        </w:tc>
      </w:tr>
      <w:tr w:rsidR="001D2B5A" w:rsidRPr="001D2B5A" w14:paraId="138A3C6A" w14:textId="77777777" w:rsidTr="00107CC0">
        <w:tc>
          <w:tcPr>
            <w:tcW w:w="5353" w:type="dxa"/>
          </w:tcPr>
          <w:p w14:paraId="58436404" w14:textId="77777777" w:rsidR="00107CC0" w:rsidRDefault="001D2B5A" w:rsidP="00107CC0">
            <w:pPr>
              <w:rPr>
                <w:rFonts w:ascii="Arial" w:hAnsi="Arial" w:cs="Arial"/>
                <w:sz w:val="20"/>
                <w:szCs w:val="20"/>
              </w:rPr>
            </w:pPr>
            <w:r w:rsidRPr="001D2B5A">
              <w:rPr>
                <w:rFonts w:ascii="Arial" w:hAnsi="Arial" w:cs="Arial"/>
                <w:sz w:val="20"/>
                <w:szCs w:val="20"/>
              </w:rPr>
              <w:t xml:space="preserve">25 pupil premium children (brackets show actual numbers) </w:t>
            </w:r>
          </w:p>
          <w:p w14:paraId="39AA59C2" w14:textId="311CCC24" w:rsidR="001D2B5A" w:rsidRPr="001D2B5A" w:rsidRDefault="00107CC0" w:rsidP="00107CC0">
            <w:pPr>
              <w:rPr>
                <w:rFonts w:ascii="Arial" w:hAnsi="Arial" w:cs="Arial"/>
                <w:sz w:val="20"/>
                <w:szCs w:val="20"/>
              </w:rPr>
            </w:pPr>
            <w:r w:rsidRPr="001D2B5A">
              <w:rPr>
                <w:rFonts w:ascii="Arial" w:hAnsi="Arial" w:cs="Arial"/>
                <w:b/>
                <w:sz w:val="20"/>
                <w:szCs w:val="20"/>
              </w:rPr>
              <w:t xml:space="preserve">N.B. Figures include reception children who won’t be included in funding until the following financial year.  </w:t>
            </w:r>
          </w:p>
        </w:tc>
        <w:tc>
          <w:tcPr>
            <w:tcW w:w="3006" w:type="dxa"/>
          </w:tcPr>
          <w:p w14:paraId="57424224" w14:textId="77777777" w:rsidR="001D2B5A" w:rsidRPr="001D2B5A" w:rsidRDefault="001D2B5A" w:rsidP="001D2B5A">
            <w:pPr>
              <w:rPr>
                <w:rFonts w:ascii="Arial" w:hAnsi="Arial" w:cs="Arial"/>
                <w:b/>
                <w:sz w:val="20"/>
                <w:szCs w:val="20"/>
                <w:u w:val="single"/>
              </w:rPr>
            </w:pPr>
            <w:r w:rsidRPr="001D2B5A">
              <w:rPr>
                <w:rFonts w:ascii="Arial" w:hAnsi="Arial" w:cs="Arial"/>
                <w:b/>
                <w:sz w:val="20"/>
                <w:szCs w:val="20"/>
                <w:u w:val="single"/>
              </w:rPr>
              <w:t>Reading</w:t>
            </w:r>
          </w:p>
        </w:tc>
        <w:tc>
          <w:tcPr>
            <w:tcW w:w="2835" w:type="dxa"/>
          </w:tcPr>
          <w:p w14:paraId="23F030AD" w14:textId="77777777" w:rsidR="001D2B5A" w:rsidRPr="001D2B5A" w:rsidRDefault="001D2B5A" w:rsidP="001D2B5A">
            <w:pPr>
              <w:rPr>
                <w:rFonts w:ascii="Arial" w:hAnsi="Arial" w:cs="Arial"/>
                <w:b/>
                <w:sz w:val="20"/>
                <w:szCs w:val="20"/>
                <w:u w:val="single"/>
              </w:rPr>
            </w:pPr>
            <w:r w:rsidRPr="001D2B5A">
              <w:rPr>
                <w:rFonts w:ascii="Arial" w:hAnsi="Arial" w:cs="Arial"/>
                <w:b/>
                <w:sz w:val="20"/>
                <w:szCs w:val="20"/>
                <w:u w:val="single"/>
              </w:rPr>
              <w:t>Writing</w:t>
            </w:r>
          </w:p>
        </w:tc>
        <w:tc>
          <w:tcPr>
            <w:tcW w:w="4223" w:type="dxa"/>
          </w:tcPr>
          <w:p w14:paraId="50882F45" w14:textId="77777777" w:rsidR="001D2B5A" w:rsidRPr="001D2B5A" w:rsidRDefault="001D2B5A" w:rsidP="001D2B5A">
            <w:pPr>
              <w:rPr>
                <w:rFonts w:ascii="Arial" w:hAnsi="Arial" w:cs="Arial"/>
                <w:b/>
                <w:sz w:val="20"/>
                <w:szCs w:val="20"/>
                <w:u w:val="single"/>
              </w:rPr>
            </w:pPr>
            <w:r w:rsidRPr="001D2B5A">
              <w:rPr>
                <w:rFonts w:ascii="Arial" w:hAnsi="Arial" w:cs="Arial"/>
                <w:b/>
                <w:sz w:val="20"/>
                <w:szCs w:val="20"/>
                <w:u w:val="single"/>
              </w:rPr>
              <w:t>Maths</w:t>
            </w:r>
          </w:p>
        </w:tc>
      </w:tr>
      <w:tr w:rsidR="001D2B5A" w:rsidRPr="001D2B5A" w14:paraId="10A9758D" w14:textId="77777777" w:rsidTr="00107CC0">
        <w:tc>
          <w:tcPr>
            <w:tcW w:w="5353" w:type="dxa"/>
          </w:tcPr>
          <w:p w14:paraId="393C79E3" w14:textId="77777777" w:rsidR="001D2B5A" w:rsidRPr="001D2B5A" w:rsidRDefault="001D2B5A" w:rsidP="001D2B5A">
            <w:pPr>
              <w:rPr>
                <w:rFonts w:ascii="Arial" w:hAnsi="Arial" w:cs="Arial"/>
                <w:sz w:val="20"/>
                <w:szCs w:val="20"/>
              </w:rPr>
            </w:pPr>
            <w:r w:rsidRPr="001D2B5A">
              <w:rPr>
                <w:rFonts w:ascii="Arial" w:hAnsi="Arial" w:cs="Arial"/>
                <w:sz w:val="20"/>
                <w:szCs w:val="20"/>
              </w:rPr>
              <w:t>% that made progress since Summer 2016 to Summer 2017</w:t>
            </w:r>
          </w:p>
        </w:tc>
        <w:tc>
          <w:tcPr>
            <w:tcW w:w="3006" w:type="dxa"/>
          </w:tcPr>
          <w:p w14:paraId="601CC8F6" w14:textId="77777777" w:rsidR="001D2B5A" w:rsidRPr="001D2B5A" w:rsidRDefault="001D2B5A" w:rsidP="001D2B5A">
            <w:pPr>
              <w:rPr>
                <w:rFonts w:ascii="Arial" w:hAnsi="Arial" w:cs="Arial"/>
                <w:b/>
                <w:sz w:val="20"/>
                <w:szCs w:val="20"/>
              </w:rPr>
            </w:pPr>
          </w:p>
          <w:p w14:paraId="4B567ADB" w14:textId="77777777" w:rsidR="001D2B5A" w:rsidRPr="001D2B5A" w:rsidRDefault="001D2B5A" w:rsidP="001D2B5A">
            <w:pPr>
              <w:rPr>
                <w:rFonts w:ascii="Arial" w:hAnsi="Arial" w:cs="Arial"/>
                <w:b/>
                <w:sz w:val="20"/>
                <w:szCs w:val="20"/>
              </w:rPr>
            </w:pPr>
            <w:r w:rsidRPr="001D2B5A">
              <w:rPr>
                <w:rFonts w:ascii="Arial" w:hAnsi="Arial" w:cs="Arial"/>
                <w:b/>
                <w:sz w:val="20"/>
                <w:szCs w:val="20"/>
              </w:rPr>
              <w:t>84% (21)</w:t>
            </w:r>
          </w:p>
        </w:tc>
        <w:tc>
          <w:tcPr>
            <w:tcW w:w="2835" w:type="dxa"/>
          </w:tcPr>
          <w:p w14:paraId="4FB3F634" w14:textId="77777777" w:rsidR="001D2B5A" w:rsidRPr="001D2B5A" w:rsidRDefault="001D2B5A" w:rsidP="001D2B5A">
            <w:pPr>
              <w:rPr>
                <w:rFonts w:ascii="Arial" w:hAnsi="Arial" w:cs="Arial"/>
                <w:b/>
                <w:sz w:val="20"/>
                <w:szCs w:val="20"/>
              </w:rPr>
            </w:pPr>
          </w:p>
          <w:p w14:paraId="45F91024" w14:textId="77777777" w:rsidR="001D2B5A" w:rsidRPr="001D2B5A" w:rsidRDefault="001D2B5A" w:rsidP="001D2B5A">
            <w:pPr>
              <w:rPr>
                <w:rFonts w:ascii="Arial" w:hAnsi="Arial" w:cs="Arial"/>
                <w:b/>
                <w:sz w:val="20"/>
                <w:szCs w:val="20"/>
              </w:rPr>
            </w:pPr>
            <w:r w:rsidRPr="001D2B5A">
              <w:rPr>
                <w:rFonts w:ascii="Arial" w:hAnsi="Arial" w:cs="Arial"/>
                <w:b/>
                <w:sz w:val="20"/>
                <w:szCs w:val="20"/>
              </w:rPr>
              <w:t>88% (22)</w:t>
            </w:r>
          </w:p>
        </w:tc>
        <w:tc>
          <w:tcPr>
            <w:tcW w:w="4223" w:type="dxa"/>
          </w:tcPr>
          <w:p w14:paraId="7EED1A74" w14:textId="77777777" w:rsidR="001D2B5A" w:rsidRPr="001D2B5A" w:rsidRDefault="001D2B5A" w:rsidP="001D2B5A">
            <w:pPr>
              <w:rPr>
                <w:rFonts w:ascii="Arial" w:hAnsi="Arial" w:cs="Arial"/>
                <w:b/>
                <w:sz w:val="20"/>
                <w:szCs w:val="20"/>
              </w:rPr>
            </w:pPr>
          </w:p>
          <w:p w14:paraId="691CCB20" w14:textId="77777777" w:rsidR="001D2B5A" w:rsidRPr="001D2B5A" w:rsidRDefault="001D2B5A" w:rsidP="001D2B5A">
            <w:pPr>
              <w:rPr>
                <w:rFonts w:ascii="Arial" w:hAnsi="Arial" w:cs="Arial"/>
                <w:b/>
                <w:sz w:val="20"/>
                <w:szCs w:val="20"/>
              </w:rPr>
            </w:pPr>
            <w:r w:rsidRPr="001D2B5A">
              <w:rPr>
                <w:rFonts w:ascii="Arial" w:hAnsi="Arial" w:cs="Arial"/>
                <w:b/>
                <w:sz w:val="20"/>
                <w:szCs w:val="20"/>
              </w:rPr>
              <w:t>84% (21)</w:t>
            </w:r>
          </w:p>
        </w:tc>
      </w:tr>
      <w:tr w:rsidR="001D2B5A" w:rsidRPr="001D2B5A" w14:paraId="5E73052B" w14:textId="77777777" w:rsidTr="00107CC0">
        <w:tc>
          <w:tcPr>
            <w:tcW w:w="5353" w:type="dxa"/>
          </w:tcPr>
          <w:p w14:paraId="500F5D6A" w14:textId="77777777" w:rsidR="001D2B5A" w:rsidRPr="001D2B5A" w:rsidRDefault="001D2B5A" w:rsidP="001D2B5A">
            <w:pPr>
              <w:rPr>
                <w:rFonts w:ascii="Arial" w:hAnsi="Arial" w:cs="Arial"/>
                <w:sz w:val="20"/>
                <w:szCs w:val="20"/>
              </w:rPr>
            </w:pPr>
            <w:r w:rsidRPr="001D2B5A">
              <w:rPr>
                <w:rFonts w:ascii="Arial" w:hAnsi="Arial" w:cs="Arial"/>
                <w:sz w:val="20"/>
                <w:szCs w:val="20"/>
              </w:rPr>
              <w:t>% not made progress/stayed the same since Summer 2016 to Summer 2017</w:t>
            </w:r>
          </w:p>
        </w:tc>
        <w:tc>
          <w:tcPr>
            <w:tcW w:w="3006" w:type="dxa"/>
          </w:tcPr>
          <w:p w14:paraId="787F9860" w14:textId="77777777" w:rsidR="001D2B5A" w:rsidRPr="001D2B5A" w:rsidRDefault="001D2B5A" w:rsidP="001D2B5A">
            <w:pPr>
              <w:rPr>
                <w:rFonts w:ascii="Arial" w:hAnsi="Arial" w:cs="Arial"/>
                <w:b/>
                <w:sz w:val="20"/>
                <w:szCs w:val="20"/>
              </w:rPr>
            </w:pPr>
          </w:p>
          <w:p w14:paraId="52059828" w14:textId="77777777" w:rsidR="001D2B5A" w:rsidRPr="001D2B5A" w:rsidRDefault="001D2B5A" w:rsidP="001D2B5A">
            <w:pPr>
              <w:rPr>
                <w:rFonts w:ascii="Arial" w:hAnsi="Arial" w:cs="Arial"/>
                <w:b/>
                <w:sz w:val="20"/>
                <w:szCs w:val="20"/>
              </w:rPr>
            </w:pPr>
            <w:r w:rsidRPr="001D2B5A">
              <w:rPr>
                <w:rFonts w:ascii="Arial" w:hAnsi="Arial" w:cs="Arial"/>
                <w:b/>
                <w:sz w:val="20"/>
                <w:szCs w:val="20"/>
              </w:rPr>
              <w:t>16% (4)</w:t>
            </w:r>
          </w:p>
        </w:tc>
        <w:tc>
          <w:tcPr>
            <w:tcW w:w="2835" w:type="dxa"/>
          </w:tcPr>
          <w:p w14:paraId="3BAB04FB" w14:textId="77777777" w:rsidR="001D2B5A" w:rsidRPr="001D2B5A" w:rsidRDefault="001D2B5A" w:rsidP="001D2B5A">
            <w:pPr>
              <w:rPr>
                <w:rFonts w:ascii="Arial" w:hAnsi="Arial" w:cs="Arial"/>
                <w:b/>
                <w:sz w:val="20"/>
                <w:szCs w:val="20"/>
              </w:rPr>
            </w:pPr>
          </w:p>
          <w:p w14:paraId="2AEAF1D8" w14:textId="77777777" w:rsidR="001D2B5A" w:rsidRPr="001D2B5A" w:rsidRDefault="001D2B5A" w:rsidP="001D2B5A">
            <w:pPr>
              <w:rPr>
                <w:rFonts w:ascii="Arial" w:hAnsi="Arial" w:cs="Arial"/>
                <w:b/>
                <w:sz w:val="20"/>
                <w:szCs w:val="20"/>
              </w:rPr>
            </w:pPr>
            <w:r w:rsidRPr="001D2B5A">
              <w:rPr>
                <w:rFonts w:ascii="Arial" w:hAnsi="Arial" w:cs="Arial"/>
                <w:b/>
                <w:sz w:val="20"/>
                <w:szCs w:val="20"/>
              </w:rPr>
              <w:t>12% (3)</w:t>
            </w:r>
          </w:p>
        </w:tc>
        <w:tc>
          <w:tcPr>
            <w:tcW w:w="4223" w:type="dxa"/>
          </w:tcPr>
          <w:p w14:paraId="124CAB16" w14:textId="77777777" w:rsidR="001D2B5A" w:rsidRPr="001D2B5A" w:rsidRDefault="001D2B5A" w:rsidP="001D2B5A">
            <w:pPr>
              <w:rPr>
                <w:rFonts w:ascii="Arial" w:hAnsi="Arial" w:cs="Arial"/>
                <w:b/>
                <w:sz w:val="20"/>
                <w:szCs w:val="20"/>
              </w:rPr>
            </w:pPr>
          </w:p>
          <w:p w14:paraId="224C26A3" w14:textId="77777777" w:rsidR="001D2B5A" w:rsidRPr="001D2B5A" w:rsidRDefault="001D2B5A" w:rsidP="001D2B5A">
            <w:pPr>
              <w:rPr>
                <w:rFonts w:ascii="Arial" w:hAnsi="Arial" w:cs="Arial"/>
                <w:b/>
                <w:sz w:val="20"/>
                <w:szCs w:val="20"/>
              </w:rPr>
            </w:pPr>
            <w:r w:rsidRPr="001D2B5A">
              <w:rPr>
                <w:rFonts w:ascii="Arial" w:hAnsi="Arial" w:cs="Arial"/>
                <w:b/>
                <w:sz w:val="20"/>
                <w:szCs w:val="20"/>
              </w:rPr>
              <w:t>16% (4)</w:t>
            </w:r>
          </w:p>
        </w:tc>
      </w:tr>
      <w:tr w:rsidR="001D2B5A" w:rsidRPr="001D2B5A" w14:paraId="39F957E1" w14:textId="77777777" w:rsidTr="00107CC0">
        <w:tc>
          <w:tcPr>
            <w:tcW w:w="5353" w:type="dxa"/>
          </w:tcPr>
          <w:p w14:paraId="7D9A272C" w14:textId="77777777" w:rsidR="001D2B5A" w:rsidRPr="001D2B5A" w:rsidRDefault="001D2B5A" w:rsidP="001D2B5A">
            <w:pPr>
              <w:rPr>
                <w:rFonts w:ascii="Arial" w:hAnsi="Arial" w:cs="Arial"/>
                <w:sz w:val="20"/>
                <w:szCs w:val="20"/>
              </w:rPr>
            </w:pPr>
            <w:r w:rsidRPr="001D2B5A">
              <w:rPr>
                <w:rFonts w:ascii="Arial" w:hAnsi="Arial" w:cs="Arial"/>
                <w:sz w:val="20"/>
                <w:szCs w:val="20"/>
              </w:rPr>
              <w:t xml:space="preserve">% not made progress and </w:t>
            </w:r>
            <w:r w:rsidRPr="001D2B5A">
              <w:rPr>
                <w:rFonts w:ascii="Arial" w:hAnsi="Arial" w:cs="Arial"/>
                <w:b/>
                <w:sz w:val="20"/>
                <w:szCs w:val="20"/>
              </w:rPr>
              <w:t>are</w:t>
            </w:r>
            <w:r w:rsidRPr="001D2B5A">
              <w:rPr>
                <w:rFonts w:ascii="Arial" w:hAnsi="Arial" w:cs="Arial"/>
                <w:sz w:val="20"/>
                <w:szCs w:val="20"/>
              </w:rPr>
              <w:t xml:space="preserve"> SEND</w:t>
            </w:r>
          </w:p>
          <w:p w14:paraId="1DDDBA0C" w14:textId="77777777" w:rsidR="001D2B5A" w:rsidRPr="001D2B5A" w:rsidRDefault="001D2B5A" w:rsidP="001D2B5A">
            <w:pPr>
              <w:rPr>
                <w:rFonts w:ascii="Arial" w:hAnsi="Arial" w:cs="Arial"/>
                <w:sz w:val="20"/>
                <w:szCs w:val="20"/>
              </w:rPr>
            </w:pPr>
          </w:p>
        </w:tc>
        <w:tc>
          <w:tcPr>
            <w:tcW w:w="3006" w:type="dxa"/>
          </w:tcPr>
          <w:p w14:paraId="5E3729F6" w14:textId="77777777" w:rsidR="001D2B5A" w:rsidRPr="001D2B5A" w:rsidRDefault="001D2B5A" w:rsidP="001D2B5A">
            <w:pPr>
              <w:rPr>
                <w:rFonts w:ascii="Arial" w:hAnsi="Arial" w:cs="Arial"/>
                <w:b/>
                <w:sz w:val="20"/>
                <w:szCs w:val="20"/>
              </w:rPr>
            </w:pPr>
          </w:p>
          <w:p w14:paraId="0551A6C6" w14:textId="77777777" w:rsidR="001D2B5A" w:rsidRPr="001D2B5A" w:rsidRDefault="001D2B5A" w:rsidP="001D2B5A">
            <w:pPr>
              <w:rPr>
                <w:rFonts w:ascii="Arial" w:hAnsi="Arial" w:cs="Arial"/>
                <w:b/>
                <w:sz w:val="20"/>
                <w:szCs w:val="20"/>
              </w:rPr>
            </w:pPr>
            <w:r w:rsidRPr="001D2B5A">
              <w:rPr>
                <w:rFonts w:ascii="Arial" w:hAnsi="Arial" w:cs="Arial"/>
                <w:b/>
                <w:sz w:val="20"/>
                <w:szCs w:val="20"/>
              </w:rPr>
              <w:t>12% (3)</w:t>
            </w:r>
          </w:p>
        </w:tc>
        <w:tc>
          <w:tcPr>
            <w:tcW w:w="2835" w:type="dxa"/>
          </w:tcPr>
          <w:p w14:paraId="2877BCB1" w14:textId="77777777" w:rsidR="001D2B5A" w:rsidRPr="001D2B5A" w:rsidRDefault="001D2B5A" w:rsidP="001D2B5A">
            <w:pPr>
              <w:rPr>
                <w:rFonts w:ascii="Arial" w:hAnsi="Arial" w:cs="Arial"/>
                <w:b/>
                <w:sz w:val="20"/>
                <w:szCs w:val="20"/>
              </w:rPr>
            </w:pPr>
          </w:p>
          <w:p w14:paraId="148EA613" w14:textId="77777777" w:rsidR="001D2B5A" w:rsidRPr="001D2B5A" w:rsidRDefault="001D2B5A" w:rsidP="001D2B5A">
            <w:pPr>
              <w:rPr>
                <w:rFonts w:ascii="Arial" w:hAnsi="Arial" w:cs="Arial"/>
                <w:b/>
                <w:sz w:val="20"/>
                <w:szCs w:val="20"/>
              </w:rPr>
            </w:pPr>
            <w:r w:rsidRPr="001D2B5A">
              <w:rPr>
                <w:rFonts w:ascii="Arial" w:hAnsi="Arial" w:cs="Arial"/>
                <w:b/>
                <w:sz w:val="20"/>
                <w:szCs w:val="20"/>
              </w:rPr>
              <w:t>8% (2)</w:t>
            </w:r>
          </w:p>
        </w:tc>
        <w:tc>
          <w:tcPr>
            <w:tcW w:w="4223" w:type="dxa"/>
          </w:tcPr>
          <w:p w14:paraId="3F85DD3A" w14:textId="77777777" w:rsidR="001D2B5A" w:rsidRPr="001D2B5A" w:rsidRDefault="001D2B5A" w:rsidP="001D2B5A">
            <w:pPr>
              <w:rPr>
                <w:rFonts w:ascii="Arial" w:hAnsi="Arial" w:cs="Arial"/>
                <w:b/>
                <w:sz w:val="20"/>
                <w:szCs w:val="20"/>
              </w:rPr>
            </w:pPr>
          </w:p>
          <w:p w14:paraId="0D84C800" w14:textId="77777777" w:rsidR="001D2B5A" w:rsidRPr="001D2B5A" w:rsidRDefault="001D2B5A" w:rsidP="001D2B5A">
            <w:pPr>
              <w:rPr>
                <w:rFonts w:ascii="Arial" w:hAnsi="Arial" w:cs="Arial"/>
                <w:b/>
                <w:sz w:val="20"/>
                <w:szCs w:val="20"/>
              </w:rPr>
            </w:pPr>
            <w:r w:rsidRPr="001D2B5A">
              <w:rPr>
                <w:rFonts w:ascii="Arial" w:hAnsi="Arial" w:cs="Arial"/>
                <w:b/>
                <w:sz w:val="20"/>
                <w:szCs w:val="20"/>
              </w:rPr>
              <w:t>12% (3)</w:t>
            </w:r>
          </w:p>
        </w:tc>
      </w:tr>
      <w:tr w:rsidR="001D2B5A" w:rsidRPr="001D2B5A" w14:paraId="028DED96" w14:textId="77777777" w:rsidTr="00107CC0">
        <w:tc>
          <w:tcPr>
            <w:tcW w:w="5353" w:type="dxa"/>
          </w:tcPr>
          <w:p w14:paraId="2DAD2F34" w14:textId="77777777" w:rsidR="001D2B5A" w:rsidRPr="001D2B5A" w:rsidRDefault="001D2B5A" w:rsidP="001D2B5A">
            <w:pPr>
              <w:rPr>
                <w:rFonts w:ascii="Arial" w:hAnsi="Arial" w:cs="Arial"/>
                <w:b/>
                <w:sz w:val="20"/>
                <w:szCs w:val="20"/>
              </w:rPr>
            </w:pPr>
            <w:r w:rsidRPr="001D2B5A">
              <w:rPr>
                <w:rFonts w:ascii="Arial" w:hAnsi="Arial" w:cs="Arial"/>
                <w:sz w:val="20"/>
                <w:szCs w:val="20"/>
              </w:rPr>
              <w:t xml:space="preserve">% not made progress and </w:t>
            </w:r>
            <w:r w:rsidRPr="001D2B5A">
              <w:rPr>
                <w:rFonts w:ascii="Arial" w:hAnsi="Arial" w:cs="Arial"/>
                <w:b/>
                <w:sz w:val="20"/>
                <w:szCs w:val="20"/>
              </w:rPr>
              <w:t>not SEND</w:t>
            </w:r>
          </w:p>
          <w:p w14:paraId="67F896E9" w14:textId="77777777" w:rsidR="001D2B5A" w:rsidRPr="001D2B5A" w:rsidRDefault="001D2B5A" w:rsidP="001D2B5A">
            <w:pPr>
              <w:rPr>
                <w:rFonts w:ascii="Arial" w:hAnsi="Arial" w:cs="Arial"/>
                <w:sz w:val="20"/>
                <w:szCs w:val="20"/>
              </w:rPr>
            </w:pPr>
          </w:p>
        </w:tc>
        <w:tc>
          <w:tcPr>
            <w:tcW w:w="3006" w:type="dxa"/>
          </w:tcPr>
          <w:p w14:paraId="46C24B40" w14:textId="77777777" w:rsidR="001D2B5A" w:rsidRPr="001D2B5A" w:rsidRDefault="001D2B5A" w:rsidP="001D2B5A">
            <w:pPr>
              <w:rPr>
                <w:rFonts w:ascii="Arial" w:hAnsi="Arial" w:cs="Arial"/>
                <w:b/>
                <w:sz w:val="20"/>
                <w:szCs w:val="20"/>
              </w:rPr>
            </w:pPr>
          </w:p>
          <w:p w14:paraId="3C22B171" w14:textId="57ACD17D" w:rsidR="001D2B5A" w:rsidRPr="001D2B5A" w:rsidRDefault="001D2B5A" w:rsidP="00107CC0">
            <w:pPr>
              <w:rPr>
                <w:rFonts w:ascii="Arial" w:hAnsi="Arial" w:cs="Arial"/>
                <w:b/>
                <w:sz w:val="20"/>
                <w:szCs w:val="20"/>
              </w:rPr>
            </w:pPr>
            <w:r w:rsidRPr="001D2B5A">
              <w:rPr>
                <w:rFonts w:ascii="Arial" w:hAnsi="Arial" w:cs="Arial"/>
                <w:b/>
                <w:sz w:val="20"/>
                <w:szCs w:val="20"/>
              </w:rPr>
              <w:t>4% (1)</w:t>
            </w:r>
          </w:p>
        </w:tc>
        <w:tc>
          <w:tcPr>
            <w:tcW w:w="2835" w:type="dxa"/>
          </w:tcPr>
          <w:p w14:paraId="19FE0FC0" w14:textId="77777777" w:rsidR="001D2B5A" w:rsidRPr="001D2B5A" w:rsidRDefault="001D2B5A" w:rsidP="001D2B5A">
            <w:pPr>
              <w:rPr>
                <w:rFonts w:ascii="Arial" w:hAnsi="Arial" w:cs="Arial"/>
                <w:b/>
                <w:sz w:val="20"/>
                <w:szCs w:val="20"/>
              </w:rPr>
            </w:pPr>
          </w:p>
          <w:p w14:paraId="42AEE81B" w14:textId="77777777" w:rsidR="001D2B5A" w:rsidRPr="001D2B5A" w:rsidRDefault="001D2B5A" w:rsidP="001D2B5A">
            <w:pPr>
              <w:rPr>
                <w:rFonts w:ascii="Arial" w:hAnsi="Arial" w:cs="Arial"/>
                <w:b/>
                <w:sz w:val="20"/>
                <w:szCs w:val="20"/>
              </w:rPr>
            </w:pPr>
            <w:r w:rsidRPr="001D2B5A">
              <w:rPr>
                <w:rFonts w:ascii="Arial" w:hAnsi="Arial" w:cs="Arial"/>
                <w:b/>
                <w:sz w:val="20"/>
                <w:szCs w:val="20"/>
              </w:rPr>
              <w:t>4% (1)</w:t>
            </w:r>
          </w:p>
        </w:tc>
        <w:tc>
          <w:tcPr>
            <w:tcW w:w="4223" w:type="dxa"/>
          </w:tcPr>
          <w:p w14:paraId="4B0B25DB" w14:textId="77777777" w:rsidR="001D2B5A" w:rsidRPr="001D2B5A" w:rsidRDefault="001D2B5A" w:rsidP="001D2B5A">
            <w:pPr>
              <w:rPr>
                <w:rFonts w:ascii="Arial" w:hAnsi="Arial" w:cs="Arial"/>
                <w:b/>
                <w:sz w:val="20"/>
                <w:szCs w:val="20"/>
              </w:rPr>
            </w:pPr>
          </w:p>
          <w:p w14:paraId="05B8186E" w14:textId="77777777" w:rsidR="001D2B5A" w:rsidRPr="001D2B5A" w:rsidRDefault="001D2B5A" w:rsidP="001D2B5A">
            <w:pPr>
              <w:rPr>
                <w:rFonts w:ascii="Arial" w:hAnsi="Arial" w:cs="Arial"/>
                <w:b/>
                <w:sz w:val="20"/>
                <w:szCs w:val="20"/>
              </w:rPr>
            </w:pPr>
            <w:r w:rsidRPr="001D2B5A">
              <w:rPr>
                <w:rFonts w:ascii="Arial" w:hAnsi="Arial" w:cs="Arial"/>
                <w:b/>
                <w:sz w:val="20"/>
                <w:szCs w:val="20"/>
              </w:rPr>
              <w:t>4% (1)</w:t>
            </w:r>
          </w:p>
        </w:tc>
      </w:tr>
      <w:tr w:rsidR="001D2B5A" w:rsidRPr="001D2B5A" w14:paraId="65FEB820" w14:textId="77777777" w:rsidTr="00107CC0">
        <w:tc>
          <w:tcPr>
            <w:tcW w:w="15417" w:type="dxa"/>
            <w:gridSpan w:val="4"/>
          </w:tcPr>
          <w:p w14:paraId="4D2D82C6" w14:textId="7B67073C" w:rsidR="001D2B5A" w:rsidRPr="00107CC0" w:rsidRDefault="00107CC0" w:rsidP="001D2B5A">
            <w:pPr>
              <w:rPr>
                <w:rFonts w:ascii="Arial" w:hAnsi="Arial" w:cs="Arial"/>
                <w:b/>
              </w:rPr>
            </w:pPr>
            <w:r w:rsidRPr="00107CC0">
              <w:rPr>
                <w:rFonts w:ascii="Arial" w:hAnsi="Arial" w:cs="Arial"/>
                <w:b/>
                <w:u w:val="single"/>
              </w:rPr>
              <w:t>Narrowing the Gap.</w:t>
            </w:r>
          </w:p>
        </w:tc>
      </w:tr>
      <w:tr w:rsidR="001D2B5A" w:rsidRPr="001D2B5A" w14:paraId="3AECC4C4" w14:textId="77777777" w:rsidTr="00107CC0">
        <w:tc>
          <w:tcPr>
            <w:tcW w:w="5353" w:type="dxa"/>
          </w:tcPr>
          <w:p w14:paraId="4A3ADED9" w14:textId="77777777" w:rsidR="001D2B5A" w:rsidRPr="001D2B5A" w:rsidRDefault="001D2B5A" w:rsidP="001D2B5A">
            <w:pPr>
              <w:rPr>
                <w:rFonts w:ascii="Arial" w:hAnsi="Arial" w:cs="Arial"/>
                <w:sz w:val="20"/>
                <w:szCs w:val="20"/>
              </w:rPr>
            </w:pPr>
            <w:r w:rsidRPr="001D2B5A">
              <w:rPr>
                <w:rFonts w:ascii="Arial" w:hAnsi="Arial" w:cs="Arial"/>
                <w:sz w:val="20"/>
                <w:szCs w:val="20"/>
              </w:rPr>
              <w:t xml:space="preserve">% </w:t>
            </w:r>
            <w:r w:rsidRPr="001D2B5A">
              <w:rPr>
                <w:rFonts w:ascii="Arial" w:hAnsi="Arial" w:cs="Arial"/>
                <w:b/>
                <w:sz w:val="20"/>
                <w:szCs w:val="20"/>
              </w:rPr>
              <w:t>exceeding</w:t>
            </w:r>
            <w:r w:rsidRPr="001D2B5A">
              <w:rPr>
                <w:rFonts w:ascii="Arial" w:hAnsi="Arial" w:cs="Arial"/>
                <w:sz w:val="20"/>
                <w:szCs w:val="20"/>
              </w:rPr>
              <w:t xml:space="preserve"> age standard at Summer term</w:t>
            </w:r>
          </w:p>
        </w:tc>
        <w:tc>
          <w:tcPr>
            <w:tcW w:w="3006" w:type="dxa"/>
          </w:tcPr>
          <w:p w14:paraId="4F84086B" w14:textId="77777777" w:rsidR="001D2B5A" w:rsidRPr="001D2B5A" w:rsidRDefault="001D2B5A" w:rsidP="001D2B5A">
            <w:pPr>
              <w:rPr>
                <w:rFonts w:ascii="Arial" w:hAnsi="Arial" w:cs="Arial"/>
                <w:b/>
                <w:sz w:val="20"/>
                <w:szCs w:val="20"/>
              </w:rPr>
            </w:pPr>
          </w:p>
          <w:p w14:paraId="1743C5B1" w14:textId="77777777" w:rsidR="001D2B5A" w:rsidRPr="001D2B5A" w:rsidRDefault="001D2B5A" w:rsidP="001D2B5A">
            <w:pPr>
              <w:rPr>
                <w:rFonts w:ascii="Arial" w:hAnsi="Arial" w:cs="Arial"/>
                <w:b/>
                <w:sz w:val="20"/>
                <w:szCs w:val="20"/>
              </w:rPr>
            </w:pPr>
            <w:r w:rsidRPr="001D2B5A">
              <w:rPr>
                <w:rFonts w:ascii="Arial" w:hAnsi="Arial" w:cs="Arial"/>
                <w:b/>
                <w:sz w:val="20"/>
                <w:szCs w:val="20"/>
              </w:rPr>
              <w:t>8% (2)</w:t>
            </w:r>
          </w:p>
        </w:tc>
        <w:tc>
          <w:tcPr>
            <w:tcW w:w="2835" w:type="dxa"/>
          </w:tcPr>
          <w:p w14:paraId="1E03E275" w14:textId="77777777" w:rsidR="001D2B5A" w:rsidRPr="001D2B5A" w:rsidRDefault="001D2B5A" w:rsidP="001D2B5A">
            <w:pPr>
              <w:rPr>
                <w:rFonts w:ascii="Arial" w:hAnsi="Arial" w:cs="Arial"/>
                <w:b/>
                <w:sz w:val="20"/>
                <w:szCs w:val="20"/>
              </w:rPr>
            </w:pPr>
          </w:p>
          <w:p w14:paraId="16135D1A" w14:textId="77777777" w:rsidR="001D2B5A" w:rsidRPr="001D2B5A" w:rsidRDefault="001D2B5A" w:rsidP="001D2B5A">
            <w:pPr>
              <w:rPr>
                <w:rFonts w:ascii="Arial" w:hAnsi="Arial" w:cs="Arial"/>
                <w:b/>
                <w:sz w:val="20"/>
                <w:szCs w:val="20"/>
              </w:rPr>
            </w:pPr>
            <w:r w:rsidRPr="001D2B5A">
              <w:rPr>
                <w:rFonts w:ascii="Arial" w:hAnsi="Arial" w:cs="Arial"/>
                <w:b/>
                <w:sz w:val="20"/>
                <w:szCs w:val="20"/>
              </w:rPr>
              <w:t>0% (0)</w:t>
            </w:r>
          </w:p>
        </w:tc>
        <w:tc>
          <w:tcPr>
            <w:tcW w:w="4223" w:type="dxa"/>
          </w:tcPr>
          <w:p w14:paraId="7FE76391" w14:textId="77777777" w:rsidR="001D2B5A" w:rsidRPr="001D2B5A" w:rsidRDefault="001D2B5A" w:rsidP="001D2B5A">
            <w:pPr>
              <w:rPr>
                <w:rFonts w:ascii="Arial" w:hAnsi="Arial" w:cs="Arial"/>
                <w:b/>
                <w:sz w:val="20"/>
                <w:szCs w:val="20"/>
              </w:rPr>
            </w:pPr>
          </w:p>
          <w:p w14:paraId="6AE3A98F" w14:textId="77777777" w:rsidR="001D2B5A" w:rsidRPr="001D2B5A" w:rsidRDefault="001D2B5A" w:rsidP="001D2B5A">
            <w:pPr>
              <w:rPr>
                <w:rFonts w:ascii="Arial" w:hAnsi="Arial" w:cs="Arial"/>
                <w:b/>
                <w:sz w:val="20"/>
                <w:szCs w:val="20"/>
              </w:rPr>
            </w:pPr>
            <w:r w:rsidRPr="001D2B5A">
              <w:rPr>
                <w:rFonts w:ascii="Arial" w:hAnsi="Arial" w:cs="Arial"/>
                <w:b/>
                <w:sz w:val="20"/>
                <w:szCs w:val="20"/>
              </w:rPr>
              <w:t>8% (2)</w:t>
            </w:r>
          </w:p>
        </w:tc>
      </w:tr>
      <w:tr w:rsidR="001D2B5A" w:rsidRPr="001D2B5A" w14:paraId="584D969C" w14:textId="77777777" w:rsidTr="00107CC0">
        <w:tc>
          <w:tcPr>
            <w:tcW w:w="5353" w:type="dxa"/>
          </w:tcPr>
          <w:p w14:paraId="284569BF" w14:textId="77777777" w:rsidR="001D2B5A" w:rsidRPr="001D2B5A" w:rsidRDefault="001D2B5A" w:rsidP="001D2B5A">
            <w:pPr>
              <w:rPr>
                <w:rFonts w:ascii="Arial" w:hAnsi="Arial" w:cs="Arial"/>
                <w:sz w:val="20"/>
                <w:szCs w:val="20"/>
              </w:rPr>
            </w:pPr>
            <w:r w:rsidRPr="001D2B5A">
              <w:rPr>
                <w:rFonts w:ascii="Arial" w:hAnsi="Arial" w:cs="Arial"/>
                <w:sz w:val="20"/>
                <w:szCs w:val="20"/>
              </w:rPr>
              <w:t>% at age expected/or exceeded at Summer term</w:t>
            </w:r>
          </w:p>
          <w:p w14:paraId="09F6965D" w14:textId="77777777" w:rsidR="001D2B5A" w:rsidRPr="001D2B5A" w:rsidRDefault="001D2B5A" w:rsidP="001D2B5A">
            <w:pPr>
              <w:rPr>
                <w:rFonts w:ascii="Arial" w:hAnsi="Arial" w:cs="Arial"/>
                <w:sz w:val="20"/>
                <w:szCs w:val="20"/>
              </w:rPr>
            </w:pPr>
          </w:p>
        </w:tc>
        <w:tc>
          <w:tcPr>
            <w:tcW w:w="3006" w:type="dxa"/>
          </w:tcPr>
          <w:p w14:paraId="53F31652" w14:textId="77777777" w:rsidR="001D2B5A" w:rsidRPr="001D2B5A" w:rsidRDefault="001D2B5A" w:rsidP="001D2B5A">
            <w:pPr>
              <w:rPr>
                <w:rFonts w:ascii="Arial" w:hAnsi="Arial" w:cs="Arial"/>
                <w:b/>
                <w:sz w:val="20"/>
                <w:szCs w:val="20"/>
              </w:rPr>
            </w:pPr>
          </w:p>
          <w:p w14:paraId="2FAC2BE5" w14:textId="77777777" w:rsidR="001D2B5A" w:rsidRPr="001D2B5A" w:rsidRDefault="001D2B5A" w:rsidP="001D2B5A">
            <w:pPr>
              <w:rPr>
                <w:rFonts w:ascii="Arial" w:hAnsi="Arial" w:cs="Arial"/>
                <w:b/>
                <w:sz w:val="20"/>
                <w:szCs w:val="20"/>
              </w:rPr>
            </w:pPr>
            <w:r w:rsidRPr="001D2B5A">
              <w:rPr>
                <w:rFonts w:ascii="Arial" w:hAnsi="Arial" w:cs="Arial"/>
                <w:b/>
                <w:sz w:val="20"/>
                <w:szCs w:val="20"/>
              </w:rPr>
              <w:t>48% (12)</w:t>
            </w:r>
          </w:p>
          <w:p w14:paraId="7B1CBD70" w14:textId="77777777" w:rsidR="001D2B5A" w:rsidRPr="001D2B5A" w:rsidRDefault="001D2B5A" w:rsidP="001D2B5A">
            <w:pPr>
              <w:rPr>
                <w:rFonts w:ascii="Arial" w:hAnsi="Arial" w:cs="Arial"/>
                <w:b/>
                <w:sz w:val="20"/>
                <w:szCs w:val="20"/>
              </w:rPr>
            </w:pPr>
          </w:p>
        </w:tc>
        <w:tc>
          <w:tcPr>
            <w:tcW w:w="2835" w:type="dxa"/>
          </w:tcPr>
          <w:p w14:paraId="189C7C4F" w14:textId="77777777" w:rsidR="001D2B5A" w:rsidRPr="001D2B5A" w:rsidRDefault="001D2B5A" w:rsidP="001D2B5A">
            <w:pPr>
              <w:rPr>
                <w:rFonts w:ascii="Arial" w:hAnsi="Arial" w:cs="Arial"/>
                <w:b/>
                <w:sz w:val="20"/>
                <w:szCs w:val="20"/>
              </w:rPr>
            </w:pPr>
          </w:p>
          <w:p w14:paraId="465997AC" w14:textId="77777777" w:rsidR="001D2B5A" w:rsidRPr="001D2B5A" w:rsidRDefault="001D2B5A" w:rsidP="001D2B5A">
            <w:pPr>
              <w:rPr>
                <w:rFonts w:ascii="Arial" w:hAnsi="Arial" w:cs="Arial"/>
                <w:b/>
                <w:sz w:val="20"/>
                <w:szCs w:val="20"/>
              </w:rPr>
            </w:pPr>
            <w:r w:rsidRPr="001D2B5A">
              <w:rPr>
                <w:rFonts w:ascii="Arial" w:hAnsi="Arial" w:cs="Arial"/>
                <w:b/>
                <w:sz w:val="20"/>
                <w:szCs w:val="20"/>
              </w:rPr>
              <w:t>40% (10)</w:t>
            </w:r>
          </w:p>
        </w:tc>
        <w:tc>
          <w:tcPr>
            <w:tcW w:w="4223" w:type="dxa"/>
          </w:tcPr>
          <w:p w14:paraId="761C8B6E" w14:textId="77777777" w:rsidR="001D2B5A" w:rsidRPr="001D2B5A" w:rsidRDefault="001D2B5A" w:rsidP="001D2B5A">
            <w:pPr>
              <w:rPr>
                <w:rFonts w:ascii="Arial" w:hAnsi="Arial" w:cs="Arial"/>
                <w:b/>
                <w:sz w:val="20"/>
                <w:szCs w:val="20"/>
              </w:rPr>
            </w:pPr>
          </w:p>
          <w:p w14:paraId="401DF505" w14:textId="77777777" w:rsidR="001D2B5A" w:rsidRPr="001D2B5A" w:rsidRDefault="001D2B5A" w:rsidP="001D2B5A">
            <w:pPr>
              <w:rPr>
                <w:rFonts w:ascii="Arial" w:hAnsi="Arial" w:cs="Arial"/>
                <w:b/>
                <w:sz w:val="20"/>
                <w:szCs w:val="20"/>
              </w:rPr>
            </w:pPr>
            <w:r w:rsidRPr="001D2B5A">
              <w:rPr>
                <w:rFonts w:ascii="Arial" w:hAnsi="Arial" w:cs="Arial"/>
                <w:b/>
                <w:sz w:val="20"/>
                <w:szCs w:val="20"/>
              </w:rPr>
              <w:t>52% (13)</w:t>
            </w:r>
          </w:p>
        </w:tc>
      </w:tr>
      <w:tr w:rsidR="001D2B5A" w:rsidRPr="001D2B5A" w14:paraId="5AB1771C" w14:textId="77777777" w:rsidTr="00107CC0">
        <w:tc>
          <w:tcPr>
            <w:tcW w:w="5353" w:type="dxa"/>
          </w:tcPr>
          <w:p w14:paraId="3397B7B0" w14:textId="77777777" w:rsidR="001D2B5A" w:rsidRPr="001D2B5A" w:rsidRDefault="001D2B5A" w:rsidP="001D2B5A">
            <w:pPr>
              <w:rPr>
                <w:rFonts w:ascii="Arial" w:hAnsi="Arial" w:cs="Arial"/>
                <w:sz w:val="20"/>
                <w:szCs w:val="20"/>
              </w:rPr>
            </w:pPr>
            <w:r w:rsidRPr="001D2B5A">
              <w:rPr>
                <w:rFonts w:ascii="Arial" w:hAnsi="Arial" w:cs="Arial"/>
                <w:sz w:val="20"/>
                <w:szCs w:val="20"/>
              </w:rPr>
              <w:t xml:space="preserve">% </w:t>
            </w:r>
            <w:r w:rsidRPr="001D2B5A">
              <w:rPr>
                <w:rFonts w:ascii="Arial" w:hAnsi="Arial" w:cs="Arial"/>
                <w:b/>
                <w:sz w:val="20"/>
                <w:szCs w:val="20"/>
              </w:rPr>
              <w:t>total</w:t>
            </w:r>
            <w:r w:rsidRPr="001D2B5A">
              <w:rPr>
                <w:rFonts w:ascii="Arial" w:hAnsi="Arial" w:cs="Arial"/>
                <w:sz w:val="20"/>
                <w:szCs w:val="20"/>
              </w:rPr>
              <w:t xml:space="preserve"> not at age expected</w:t>
            </w:r>
          </w:p>
        </w:tc>
        <w:tc>
          <w:tcPr>
            <w:tcW w:w="3006" w:type="dxa"/>
          </w:tcPr>
          <w:p w14:paraId="5E6EACAF" w14:textId="77777777" w:rsidR="001D2B5A" w:rsidRPr="001D2B5A" w:rsidRDefault="001D2B5A" w:rsidP="001D2B5A">
            <w:pPr>
              <w:rPr>
                <w:rFonts w:ascii="Arial" w:hAnsi="Arial" w:cs="Arial"/>
                <w:b/>
                <w:sz w:val="20"/>
                <w:szCs w:val="20"/>
              </w:rPr>
            </w:pPr>
          </w:p>
          <w:p w14:paraId="56E395EE" w14:textId="77777777" w:rsidR="001D2B5A" w:rsidRPr="001D2B5A" w:rsidRDefault="001D2B5A" w:rsidP="001D2B5A">
            <w:pPr>
              <w:rPr>
                <w:rFonts w:ascii="Arial" w:hAnsi="Arial" w:cs="Arial"/>
                <w:b/>
                <w:sz w:val="20"/>
                <w:szCs w:val="20"/>
              </w:rPr>
            </w:pPr>
            <w:r w:rsidRPr="001D2B5A">
              <w:rPr>
                <w:rFonts w:ascii="Arial" w:hAnsi="Arial" w:cs="Arial"/>
                <w:b/>
                <w:sz w:val="20"/>
                <w:szCs w:val="20"/>
              </w:rPr>
              <w:t>52% (13)</w:t>
            </w:r>
          </w:p>
          <w:p w14:paraId="73FBBBED" w14:textId="77777777" w:rsidR="001D2B5A" w:rsidRPr="001D2B5A" w:rsidRDefault="001D2B5A" w:rsidP="001D2B5A">
            <w:pPr>
              <w:rPr>
                <w:rFonts w:ascii="Arial" w:hAnsi="Arial" w:cs="Arial"/>
                <w:b/>
                <w:sz w:val="20"/>
                <w:szCs w:val="20"/>
              </w:rPr>
            </w:pPr>
          </w:p>
        </w:tc>
        <w:tc>
          <w:tcPr>
            <w:tcW w:w="2835" w:type="dxa"/>
            <w:shd w:val="clear" w:color="auto" w:fill="auto"/>
          </w:tcPr>
          <w:p w14:paraId="1B656597" w14:textId="77777777" w:rsidR="001D2B5A" w:rsidRPr="001D2B5A" w:rsidRDefault="001D2B5A" w:rsidP="001D2B5A">
            <w:pPr>
              <w:rPr>
                <w:rFonts w:ascii="Arial" w:hAnsi="Arial" w:cs="Arial"/>
                <w:b/>
                <w:sz w:val="20"/>
                <w:szCs w:val="20"/>
              </w:rPr>
            </w:pPr>
          </w:p>
          <w:p w14:paraId="1BF71A50" w14:textId="77777777" w:rsidR="001D2B5A" w:rsidRPr="001D2B5A" w:rsidRDefault="001D2B5A" w:rsidP="001D2B5A">
            <w:pPr>
              <w:rPr>
                <w:rFonts w:ascii="Arial" w:hAnsi="Arial" w:cs="Arial"/>
                <w:b/>
                <w:sz w:val="20"/>
                <w:szCs w:val="20"/>
              </w:rPr>
            </w:pPr>
            <w:r w:rsidRPr="001D2B5A">
              <w:rPr>
                <w:rFonts w:ascii="Arial" w:hAnsi="Arial" w:cs="Arial"/>
                <w:b/>
                <w:sz w:val="20"/>
                <w:szCs w:val="20"/>
              </w:rPr>
              <w:t>60% (15)</w:t>
            </w:r>
          </w:p>
        </w:tc>
        <w:tc>
          <w:tcPr>
            <w:tcW w:w="4223" w:type="dxa"/>
          </w:tcPr>
          <w:p w14:paraId="71B93B56" w14:textId="77777777" w:rsidR="001D2B5A" w:rsidRPr="001D2B5A" w:rsidRDefault="001D2B5A" w:rsidP="001D2B5A">
            <w:pPr>
              <w:rPr>
                <w:rFonts w:ascii="Arial" w:hAnsi="Arial" w:cs="Arial"/>
                <w:b/>
                <w:sz w:val="20"/>
                <w:szCs w:val="20"/>
              </w:rPr>
            </w:pPr>
          </w:p>
          <w:p w14:paraId="6A264EFF" w14:textId="77777777" w:rsidR="001D2B5A" w:rsidRPr="001D2B5A" w:rsidRDefault="001D2B5A" w:rsidP="001D2B5A">
            <w:pPr>
              <w:rPr>
                <w:rFonts w:ascii="Arial" w:hAnsi="Arial" w:cs="Arial"/>
                <w:b/>
                <w:sz w:val="20"/>
                <w:szCs w:val="20"/>
              </w:rPr>
            </w:pPr>
            <w:r w:rsidRPr="001D2B5A">
              <w:rPr>
                <w:rFonts w:ascii="Arial" w:hAnsi="Arial" w:cs="Arial"/>
                <w:b/>
                <w:sz w:val="20"/>
                <w:szCs w:val="20"/>
              </w:rPr>
              <w:t>48% (12)</w:t>
            </w:r>
          </w:p>
        </w:tc>
      </w:tr>
      <w:tr w:rsidR="001D2B5A" w:rsidRPr="001D2B5A" w14:paraId="61BBA5AC" w14:textId="77777777" w:rsidTr="00107CC0">
        <w:tc>
          <w:tcPr>
            <w:tcW w:w="5353" w:type="dxa"/>
          </w:tcPr>
          <w:p w14:paraId="65334B48" w14:textId="77777777" w:rsidR="001D2B5A" w:rsidRPr="001D2B5A" w:rsidRDefault="001D2B5A" w:rsidP="001D2B5A">
            <w:pPr>
              <w:rPr>
                <w:rFonts w:ascii="Arial" w:hAnsi="Arial" w:cs="Arial"/>
                <w:sz w:val="20"/>
                <w:szCs w:val="20"/>
              </w:rPr>
            </w:pPr>
            <w:r w:rsidRPr="001D2B5A">
              <w:rPr>
                <w:rFonts w:ascii="Arial" w:hAnsi="Arial" w:cs="Arial"/>
                <w:sz w:val="20"/>
                <w:szCs w:val="20"/>
              </w:rPr>
              <w:t xml:space="preserve">% not at age expected and </w:t>
            </w:r>
            <w:r w:rsidRPr="001D2B5A">
              <w:rPr>
                <w:rFonts w:ascii="Arial" w:hAnsi="Arial" w:cs="Arial"/>
                <w:b/>
                <w:sz w:val="20"/>
                <w:szCs w:val="20"/>
              </w:rPr>
              <w:t>are</w:t>
            </w:r>
            <w:r w:rsidRPr="001D2B5A">
              <w:rPr>
                <w:rFonts w:ascii="Arial" w:hAnsi="Arial" w:cs="Arial"/>
                <w:sz w:val="20"/>
                <w:szCs w:val="20"/>
              </w:rPr>
              <w:t xml:space="preserve"> SEND</w:t>
            </w:r>
          </w:p>
          <w:p w14:paraId="7BDBE863" w14:textId="77777777" w:rsidR="001D2B5A" w:rsidRPr="001D2B5A" w:rsidRDefault="001D2B5A" w:rsidP="001D2B5A">
            <w:pPr>
              <w:rPr>
                <w:rFonts w:ascii="Arial" w:hAnsi="Arial" w:cs="Arial"/>
                <w:sz w:val="20"/>
                <w:szCs w:val="20"/>
              </w:rPr>
            </w:pPr>
          </w:p>
        </w:tc>
        <w:tc>
          <w:tcPr>
            <w:tcW w:w="3006" w:type="dxa"/>
          </w:tcPr>
          <w:p w14:paraId="3E6F18FF" w14:textId="77777777" w:rsidR="001D2B5A" w:rsidRPr="001D2B5A" w:rsidRDefault="001D2B5A" w:rsidP="001D2B5A">
            <w:pPr>
              <w:rPr>
                <w:rFonts w:ascii="Arial" w:hAnsi="Arial" w:cs="Arial"/>
                <w:b/>
                <w:sz w:val="20"/>
                <w:szCs w:val="20"/>
              </w:rPr>
            </w:pPr>
          </w:p>
          <w:p w14:paraId="471ED25E" w14:textId="77777777" w:rsidR="001D2B5A" w:rsidRPr="001D2B5A" w:rsidRDefault="001D2B5A" w:rsidP="001D2B5A">
            <w:pPr>
              <w:rPr>
                <w:rFonts w:ascii="Arial" w:hAnsi="Arial" w:cs="Arial"/>
                <w:b/>
                <w:sz w:val="20"/>
                <w:szCs w:val="20"/>
              </w:rPr>
            </w:pPr>
            <w:r w:rsidRPr="001D2B5A">
              <w:rPr>
                <w:rFonts w:ascii="Arial" w:hAnsi="Arial" w:cs="Arial"/>
                <w:b/>
                <w:sz w:val="20"/>
                <w:szCs w:val="20"/>
              </w:rPr>
              <w:t>40% (10)</w:t>
            </w:r>
          </w:p>
        </w:tc>
        <w:tc>
          <w:tcPr>
            <w:tcW w:w="2835" w:type="dxa"/>
            <w:shd w:val="clear" w:color="auto" w:fill="auto"/>
          </w:tcPr>
          <w:p w14:paraId="047930ED" w14:textId="77777777" w:rsidR="001D2B5A" w:rsidRPr="001D2B5A" w:rsidRDefault="001D2B5A" w:rsidP="001D2B5A">
            <w:pPr>
              <w:rPr>
                <w:rFonts w:ascii="Arial" w:hAnsi="Arial" w:cs="Arial"/>
                <w:b/>
                <w:sz w:val="20"/>
                <w:szCs w:val="20"/>
              </w:rPr>
            </w:pPr>
          </w:p>
          <w:p w14:paraId="3856A03B" w14:textId="77777777" w:rsidR="001D2B5A" w:rsidRPr="001D2B5A" w:rsidRDefault="001D2B5A" w:rsidP="001D2B5A">
            <w:pPr>
              <w:rPr>
                <w:rFonts w:ascii="Arial" w:hAnsi="Arial" w:cs="Arial"/>
                <w:b/>
                <w:sz w:val="20"/>
                <w:szCs w:val="20"/>
              </w:rPr>
            </w:pPr>
            <w:r w:rsidRPr="001D2B5A">
              <w:rPr>
                <w:rFonts w:ascii="Arial" w:hAnsi="Arial" w:cs="Arial"/>
                <w:b/>
                <w:sz w:val="20"/>
                <w:szCs w:val="20"/>
              </w:rPr>
              <w:t>48% (12)</w:t>
            </w:r>
          </w:p>
        </w:tc>
        <w:tc>
          <w:tcPr>
            <w:tcW w:w="4223" w:type="dxa"/>
          </w:tcPr>
          <w:p w14:paraId="6E4DD0BF" w14:textId="77777777" w:rsidR="001D2B5A" w:rsidRPr="001D2B5A" w:rsidRDefault="001D2B5A" w:rsidP="001D2B5A">
            <w:pPr>
              <w:rPr>
                <w:rFonts w:ascii="Arial" w:hAnsi="Arial" w:cs="Arial"/>
                <w:b/>
                <w:sz w:val="20"/>
                <w:szCs w:val="20"/>
              </w:rPr>
            </w:pPr>
          </w:p>
          <w:p w14:paraId="3A4E1D02" w14:textId="77777777" w:rsidR="001D2B5A" w:rsidRPr="001D2B5A" w:rsidRDefault="001D2B5A" w:rsidP="001D2B5A">
            <w:pPr>
              <w:rPr>
                <w:rFonts w:ascii="Arial" w:hAnsi="Arial" w:cs="Arial"/>
                <w:b/>
                <w:sz w:val="20"/>
                <w:szCs w:val="20"/>
              </w:rPr>
            </w:pPr>
            <w:r w:rsidRPr="001D2B5A">
              <w:rPr>
                <w:rFonts w:ascii="Arial" w:hAnsi="Arial" w:cs="Arial"/>
                <w:b/>
                <w:sz w:val="20"/>
                <w:szCs w:val="20"/>
              </w:rPr>
              <w:t>40% (10)</w:t>
            </w:r>
          </w:p>
        </w:tc>
      </w:tr>
      <w:tr w:rsidR="001D2B5A" w:rsidRPr="001D2B5A" w14:paraId="76B41467" w14:textId="77777777" w:rsidTr="00107CC0">
        <w:tc>
          <w:tcPr>
            <w:tcW w:w="5353" w:type="dxa"/>
          </w:tcPr>
          <w:p w14:paraId="76CFB06A" w14:textId="77777777" w:rsidR="001D2B5A" w:rsidRPr="001D2B5A" w:rsidRDefault="001D2B5A" w:rsidP="001D2B5A">
            <w:pPr>
              <w:rPr>
                <w:rFonts w:ascii="Arial" w:hAnsi="Arial" w:cs="Arial"/>
                <w:sz w:val="20"/>
                <w:szCs w:val="20"/>
              </w:rPr>
            </w:pPr>
            <w:r w:rsidRPr="001D2B5A">
              <w:rPr>
                <w:rFonts w:ascii="Arial" w:hAnsi="Arial" w:cs="Arial"/>
                <w:sz w:val="20"/>
                <w:szCs w:val="20"/>
              </w:rPr>
              <w:t xml:space="preserve">% not at age expected and </w:t>
            </w:r>
            <w:r w:rsidRPr="001D2B5A">
              <w:rPr>
                <w:rFonts w:ascii="Arial" w:hAnsi="Arial" w:cs="Arial"/>
                <w:b/>
                <w:sz w:val="20"/>
                <w:szCs w:val="20"/>
              </w:rPr>
              <w:t>not SEND</w:t>
            </w:r>
          </w:p>
          <w:p w14:paraId="18AFD928" w14:textId="77777777" w:rsidR="001D2B5A" w:rsidRPr="001D2B5A" w:rsidRDefault="001D2B5A" w:rsidP="001D2B5A">
            <w:pPr>
              <w:rPr>
                <w:rFonts w:ascii="Arial" w:hAnsi="Arial" w:cs="Arial"/>
                <w:sz w:val="20"/>
                <w:szCs w:val="20"/>
              </w:rPr>
            </w:pPr>
          </w:p>
        </w:tc>
        <w:tc>
          <w:tcPr>
            <w:tcW w:w="3006" w:type="dxa"/>
          </w:tcPr>
          <w:p w14:paraId="2D2A96BE" w14:textId="77777777" w:rsidR="001D2B5A" w:rsidRPr="001D2B5A" w:rsidRDefault="001D2B5A" w:rsidP="001D2B5A">
            <w:pPr>
              <w:rPr>
                <w:rFonts w:ascii="Arial" w:hAnsi="Arial" w:cs="Arial"/>
                <w:b/>
                <w:sz w:val="20"/>
                <w:szCs w:val="20"/>
              </w:rPr>
            </w:pPr>
          </w:p>
          <w:p w14:paraId="55E5CE3D" w14:textId="77777777" w:rsidR="001D2B5A" w:rsidRPr="001D2B5A" w:rsidRDefault="001D2B5A" w:rsidP="001D2B5A">
            <w:pPr>
              <w:rPr>
                <w:rFonts w:ascii="Arial" w:hAnsi="Arial" w:cs="Arial"/>
                <w:b/>
                <w:sz w:val="20"/>
                <w:szCs w:val="20"/>
              </w:rPr>
            </w:pPr>
            <w:r w:rsidRPr="001D2B5A">
              <w:rPr>
                <w:rFonts w:ascii="Arial" w:hAnsi="Arial" w:cs="Arial"/>
                <w:b/>
                <w:sz w:val="20"/>
                <w:szCs w:val="20"/>
              </w:rPr>
              <w:t>12% (3)</w:t>
            </w:r>
          </w:p>
        </w:tc>
        <w:tc>
          <w:tcPr>
            <w:tcW w:w="2835" w:type="dxa"/>
            <w:shd w:val="clear" w:color="auto" w:fill="auto"/>
          </w:tcPr>
          <w:p w14:paraId="6C25E47B" w14:textId="77777777" w:rsidR="001D2B5A" w:rsidRPr="001D2B5A" w:rsidRDefault="001D2B5A" w:rsidP="001D2B5A">
            <w:pPr>
              <w:rPr>
                <w:rFonts w:ascii="Arial" w:hAnsi="Arial" w:cs="Arial"/>
                <w:b/>
                <w:sz w:val="20"/>
                <w:szCs w:val="20"/>
              </w:rPr>
            </w:pPr>
          </w:p>
          <w:p w14:paraId="12250BF4" w14:textId="7050ACEC" w:rsidR="001D2B5A" w:rsidRPr="001D2B5A" w:rsidRDefault="001D2B5A" w:rsidP="00107CC0">
            <w:pPr>
              <w:rPr>
                <w:rFonts w:ascii="Arial" w:hAnsi="Arial" w:cs="Arial"/>
                <w:b/>
                <w:sz w:val="20"/>
                <w:szCs w:val="20"/>
              </w:rPr>
            </w:pPr>
            <w:r w:rsidRPr="001D2B5A">
              <w:rPr>
                <w:rFonts w:ascii="Arial" w:hAnsi="Arial" w:cs="Arial"/>
                <w:b/>
                <w:sz w:val="20"/>
                <w:szCs w:val="20"/>
              </w:rPr>
              <w:t>12% (3)</w:t>
            </w:r>
          </w:p>
        </w:tc>
        <w:tc>
          <w:tcPr>
            <w:tcW w:w="4223" w:type="dxa"/>
          </w:tcPr>
          <w:p w14:paraId="32484BA9" w14:textId="77777777" w:rsidR="001D2B5A" w:rsidRPr="001D2B5A" w:rsidRDefault="001D2B5A" w:rsidP="001D2B5A">
            <w:pPr>
              <w:rPr>
                <w:rFonts w:ascii="Arial" w:hAnsi="Arial" w:cs="Arial"/>
                <w:b/>
                <w:sz w:val="20"/>
                <w:szCs w:val="20"/>
              </w:rPr>
            </w:pPr>
          </w:p>
          <w:p w14:paraId="77BBB24C" w14:textId="3A51300A" w:rsidR="001D2B5A" w:rsidRPr="001D2B5A" w:rsidRDefault="001D2B5A" w:rsidP="00107CC0">
            <w:pPr>
              <w:rPr>
                <w:rFonts w:ascii="Arial" w:hAnsi="Arial" w:cs="Arial"/>
                <w:b/>
                <w:sz w:val="20"/>
                <w:szCs w:val="20"/>
              </w:rPr>
            </w:pPr>
            <w:r w:rsidRPr="001D2B5A">
              <w:rPr>
                <w:rFonts w:ascii="Arial" w:hAnsi="Arial" w:cs="Arial"/>
                <w:b/>
                <w:sz w:val="20"/>
                <w:szCs w:val="20"/>
              </w:rPr>
              <w:t>8% (2)</w:t>
            </w:r>
          </w:p>
        </w:tc>
      </w:tr>
    </w:tbl>
    <w:p w14:paraId="574A79BA" w14:textId="77777777" w:rsidR="001D2B5A" w:rsidRDefault="001D2B5A">
      <w:pPr>
        <w:rPr>
          <w:rFonts w:ascii="Arial" w:hAnsi="Arial" w:cs="Arial"/>
          <w:sz w:val="16"/>
          <w:szCs w:val="16"/>
        </w:rPr>
      </w:pPr>
    </w:p>
    <w:p w14:paraId="5F2CC543" w14:textId="77777777" w:rsidR="001D2B5A" w:rsidRDefault="001D2B5A">
      <w:pPr>
        <w:rPr>
          <w:rFonts w:ascii="Arial" w:hAnsi="Arial" w:cs="Arial"/>
          <w:sz w:val="16"/>
          <w:szCs w:val="16"/>
        </w:rPr>
      </w:pPr>
    </w:p>
    <w:tbl>
      <w:tblPr>
        <w:tblStyle w:val="TableGrid"/>
        <w:tblW w:w="15417" w:type="dxa"/>
        <w:tblLook w:val="04A0" w:firstRow="1" w:lastRow="0" w:firstColumn="1" w:lastColumn="0" w:noHBand="0" w:noVBand="1"/>
      </w:tblPr>
      <w:tblGrid>
        <w:gridCol w:w="1136"/>
        <w:gridCol w:w="44"/>
        <w:gridCol w:w="6057"/>
        <w:gridCol w:w="8180"/>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707CE9">
        <w:tc>
          <w:tcPr>
            <w:tcW w:w="1180"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237" w:type="dxa"/>
            <w:gridSpan w:val="2"/>
          </w:tcPr>
          <w:p w14:paraId="1FA5DED6" w14:textId="52819299" w:rsidR="00915380" w:rsidRPr="00AE78F2" w:rsidRDefault="0030133A" w:rsidP="003F7BE2">
            <w:pPr>
              <w:rPr>
                <w:rFonts w:ascii="Arial" w:hAnsi="Arial" w:cs="Arial"/>
                <w:sz w:val="18"/>
                <w:szCs w:val="18"/>
              </w:rPr>
            </w:pPr>
            <w:r>
              <w:rPr>
                <w:rFonts w:ascii="Arial" w:hAnsi="Arial" w:cs="Arial"/>
                <w:sz w:val="18"/>
                <w:szCs w:val="18"/>
              </w:rPr>
              <w:t>Poor verbalisation, life experiences and syntax leading to lower writing outcomes</w:t>
            </w:r>
          </w:p>
        </w:tc>
      </w:tr>
      <w:tr w:rsidR="002954A6" w:rsidRPr="002954A6" w14:paraId="4C8941F1" w14:textId="77777777" w:rsidTr="00707CE9">
        <w:tc>
          <w:tcPr>
            <w:tcW w:w="1180"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237" w:type="dxa"/>
            <w:gridSpan w:val="2"/>
          </w:tcPr>
          <w:p w14:paraId="627C1046" w14:textId="6E844014" w:rsidR="00915380" w:rsidRPr="00AE78F2" w:rsidRDefault="001F658D" w:rsidP="00845265">
            <w:pPr>
              <w:rPr>
                <w:rFonts w:ascii="Arial" w:hAnsi="Arial" w:cs="Arial"/>
                <w:sz w:val="18"/>
                <w:szCs w:val="18"/>
              </w:rPr>
            </w:pPr>
            <w:r>
              <w:rPr>
                <w:rFonts w:ascii="Arial" w:hAnsi="Arial" w:cs="Arial"/>
                <w:sz w:val="18"/>
                <w:szCs w:val="18"/>
              </w:rPr>
              <w:t>Traumatic/difficult life experiences requiring counselling and/or support</w:t>
            </w:r>
          </w:p>
        </w:tc>
      </w:tr>
      <w:tr w:rsidR="002954A6" w:rsidRPr="002954A6" w14:paraId="2B877022" w14:textId="77777777" w:rsidTr="00707CE9">
        <w:trPr>
          <w:trHeight w:val="312"/>
        </w:trPr>
        <w:tc>
          <w:tcPr>
            <w:tcW w:w="1180"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237" w:type="dxa"/>
            <w:gridSpan w:val="2"/>
          </w:tcPr>
          <w:p w14:paraId="2EE89421" w14:textId="2B715B35" w:rsidR="004C4DA2" w:rsidRPr="002954A6" w:rsidRDefault="004C4DA2" w:rsidP="00A33F73">
            <w:pPr>
              <w:rPr>
                <w:rFonts w:ascii="Arial" w:hAnsi="Arial" w:cs="Arial"/>
                <w:sz w:val="18"/>
                <w:szCs w:val="18"/>
              </w:rPr>
            </w:pPr>
            <w:r>
              <w:rPr>
                <w:rFonts w:ascii="Arial" w:hAnsi="Arial" w:cs="Arial"/>
                <w:sz w:val="18"/>
                <w:szCs w:val="18"/>
              </w:rPr>
              <w:t>Limited memory skills especially linked to difficulty with spellings, phonics and maths</w:t>
            </w:r>
          </w:p>
        </w:tc>
      </w:tr>
      <w:tr w:rsidR="004C4DA2" w:rsidRPr="002954A6" w14:paraId="125A4958" w14:textId="77777777" w:rsidTr="00707CE9">
        <w:trPr>
          <w:trHeight w:val="339"/>
        </w:trPr>
        <w:tc>
          <w:tcPr>
            <w:tcW w:w="1180" w:type="dxa"/>
            <w:gridSpan w:val="2"/>
            <w:tcMar>
              <w:top w:w="57" w:type="dxa"/>
              <w:bottom w:w="57" w:type="dxa"/>
            </w:tcMar>
          </w:tcPr>
          <w:p w14:paraId="32884FDE" w14:textId="36C4DAC5" w:rsidR="004C4DA2" w:rsidRPr="002954A6" w:rsidRDefault="004C4DA2" w:rsidP="002962F2">
            <w:pPr>
              <w:pStyle w:val="ListParagraph"/>
              <w:tabs>
                <w:tab w:val="left" w:pos="75"/>
              </w:tabs>
              <w:ind w:left="426" w:hanging="335"/>
              <w:rPr>
                <w:rFonts w:ascii="Arial" w:hAnsi="Arial" w:cs="Arial"/>
                <w:b/>
              </w:rPr>
            </w:pPr>
            <w:r>
              <w:rPr>
                <w:rFonts w:ascii="Arial" w:hAnsi="Arial" w:cs="Arial"/>
                <w:b/>
              </w:rPr>
              <w:t>D.</w:t>
            </w:r>
          </w:p>
        </w:tc>
        <w:tc>
          <w:tcPr>
            <w:tcW w:w="14237" w:type="dxa"/>
            <w:gridSpan w:val="2"/>
          </w:tcPr>
          <w:p w14:paraId="3BC93ABC" w14:textId="6287C6B1" w:rsidR="004C4DA2" w:rsidRDefault="004C4DA2" w:rsidP="00A33F73">
            <w:pPr>
              <w:rPr>
                <w:rFonts w:ascii="Arial" w:hAnsi="Arial" w:cs="Arial"/>
                <w:sz w:val="18"/>
                <w:szCs w:val="18"/>
              </w:rPr>
            </w:pPr>
            <w:r>
              <w:rPr>
                <w:rFonts w:ascii="Arial" w:hAnsi="Arial" w:cs="Arial"/>
                <w:sz w:val="18"/>
                <w:szCs w:val="18"/>
              </w:rPr>
              <w:t>Social skill</w:t>
            </w:r>
            <w:r w:rsidR="00832129">
              <w:rPr>
                <w:rFonts w:ascii="Arial" w:hAnsi="Arial" w:cs="Arial"/>
                <w:sz w:val="18"/>
                <w:szCs w:val="18"/>
              </w:rPr>
              <w:t xml:space="preserve"> and behavioural</w:t>
            </w:r>
            <w:r>
              <w:rPr>
                <w:rFonts w:ascii="Arial" w:hAnsi="Arial" w:cs="Arial"/>
                <w:sz w:val="18"/>
                <w:szCs w:val="18"/>
              </w:rPr>
              <w:t xml:space="preserve"> issues</w:t>
            </w:r>
          </w:p>
          <w:p w14:paraId="326CC8A6" w14:textId="39097B3A" w:rsidR="004C4DA2" w:rsidRDefault="004C4DA2" w:rsidP="00A33F73">
            <w:pPr>
              <w:rPr>
                <w:rFonts w:ascii="Arial" w:hAnsi="Arial" w:cs="Arial"/>
                <w:sz w:val="18"/>
                <w:szCs w:val="18"/>
              </w:rPr>
            </w:pPr>
          </w:p>
        </w:tc>
      </w:tr>
      <w:tr w:rsidR="004C4DA2" w:rsidRPr="002954A6" w14:paraId="1EF08DB0" w14:textId="77777777" w:rsidTr="00707CE9">
        <w:trPr>
          <w:trHeight w:val="190"/>
        </w:trPr>
        <w:tc>
          <w:tcPr>
            <w:tcW w:w="1180" w:type="dxa"/>
            <w:gridSpan w:val="2"/>
            <w:tcMar>
              <w:top w:w="57" w:type="dxa"/>
              <w:bottom w:w="57" w:type="dxa"/>
            </w:tcMar>
          </w:tcPr>
          <w:p w14:paraId="01ABD763" w14:textId="0D7858B4" w:rsidR="004C4DA2" w:rsidRDefault="004C4DA2" w:rsidP="002962F2">
            <w:pPr>
              <w:pStyle w:val="ListParagraph"/>
              <w:tabs>
                <w:tab w:val="left" w:pos="75"/>
              </w:tabs>
              <w:ind w:left="426" w:hanging="335"/>
              <w:rPr>
                <w:rFonts w:ascii="Arial" w:hAnsi="Arial" w:cs="Arial"/>
                <w:b/>
              </w:rPr>
            </w:pPr>
            <w:r>
              <w:rPr>
                <w:rFonts w:ascii="Arial" w:hAnsi="Arial" w:cs="Arial"/>
                <w:b/>
              </w:rPr>
              <w:t>E.</w:t>
            </w:r>
          </w:p>
        </w:tc>
        <w:tc>
          <w:tcPr>
            <w:tcW w:w="14237" w:type="dxa"/>
            <w:gridSpan w:val="2"/>
          </w:tcPr>
          <w:p w14:paraId="387295FB" w14:textId="5CEFBAF8" w:rsidR="004C4DA2" w:rsidRDefault="004C4DA2" w:rsidP="00A33F73">
            <w:pPr>
              <w:rPr>
                <w:rFonts w:ascii="Arial" w:hAnsi="Arial" w:cs="Arial"/>
                <w:sz w:val="18"/>
                <w:szCs w:val="18"/>
              </w:rPr>
            </w:pPr>
            <w:r>
              <w:rPr>
                <w:rFonts w:ascii="Arial" w:hAnsi="Arial" w:cs="Arial"/>
                <w:sz w:val="18"/>
                <w:szCs w:val="18"/>
              </w:rPr>
              <w:t>Limited home support</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707CE9">
        <w:trPr>
          <w:trHeight w:val="70"/>
        </w:trPr>
        <w:tc>
          <w:tcPr>
            <w:tcW w:w="1180" w:type="dxa"/>
            <w:gridSpan w:val="2"/>
            <w:tcMar>
              <w:top w:w="57" w:type="dxa"/>
              <w:bottom w:w="57" w:type="dxa"/>
            </w:tcMar>
          </w:tcPr>
          <w:p w14:paraId="20D424F9" w14:textId="26067A21" w:rsidR="00765EFB" w:rsidRPr="002954A6" w:rsidRDefault="00832129" w:rsidP="002962F2">
            <w:pPr>
              <w:tabs>
                <w:tab w:val="left" w:pos="60"/>
                <w:tab w:val="left" w:pos="426"/>
              </w:tabs>
              <w:ind w:left="426" w:hanging="284"/>
              <w:rPr>
                <w:rFonts w:ascii="Arial" w:hAnsi="Arial" w:cs="Arial"/>
                <w:b/>
              </w:rPr>
            </w:pPr>
            <w:r>
              <w:rPr>
                <w:rFonts w:ascii="Arial" w:hAnsi="Arial" w:cs="Arial"/>
                <w:b/>
              </w:rPr>
              <w:t>F</w:t>
            </w:r>
            <w:r w:rsidR="002962F2" w:rsidRPr="002954A6">
              <w:rPr>
                <w:rFonts w:ascii="Arial" w:hAnsi="Arial" w:cs="Arial"/>
                <w:b/>
              </w:rPr>
              <w:t>.</w:t>
            </w:r>
            <w:r w:rsidR="00765EFB" w:rsidRPr="002954A6">
              <w:rPr>
                <w:rFonts w:ascii="Arial" w:hAnsi="Arial" w:cs="Arial"/>
                <w:b/>
              </w:rPr>
              <w:t xml:space="preserve"> </w:t>
            </w:r>
          </w:p>
        </w:tc>
        <w:tc>
          <w:tcPr>
            <w:tcW w:w="14237" w:type="dxa"/>
            <w:gridSpan w:val="2"/>
          </w:tcPr>
          <w:p w14:paraId="059B29B2" w14:textId="17FA7B64" w:rsidR="00915380" w:rsidRPr="002954A6" w:rsidRDefault="001F658D" w:rsidP="000B5413">
            <w:pPr>
              <w:rPr>
                <w:rFonts w:ascii="Arial" w:hAnsi="Arial" w:cs="Arial"/>
                <w:sz w:val="18"/>
                <w:szCs w:val="18"/>
              </w:rPr>
            </w:pPr>
            <w:r>
              <w:rPr>
                <w:rFonts w:ascii="Arial" w:hAnsi="Arial" w:cs="Arial"/>
                <w:sz w:val="18"/>
                <w:szCs w:val="18"/>
              </w:rPr>
              <w:t>Traumatic/difficult life experiences requiring counselling and/or support</w:t>
            </w:r>
          </w:p>
        </w:tc>
      </w:tr>
      <w:tr w:rsidR="002954A6" w:rsidRPr="002954A6" w14:paraId="1ADB6446" w14:textId="77777777" w:rsidTr="00707CE9">
        <w:tc>
          <w:tcPr>
            <w:tcW w:w="15417"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707CE9">
        <w:tc>
          <w:tcPr>
            <w:tcW w:w="1136" w:type="dxa"/>
            <w:tcMar>
              <w:top w:w="57" w:type="dxa"/>
              <w:bottom w:w="57" w:type="dxa"/>
            </w:tcMar>
          </w:tcPr>
          <w:p w14:paraId="6DA29217" w14:textId="77777777" w:rsidR="00A6273A" w:rsidRPr="002954A6" w:rsidRDefault="00A6273A" w:rsidP="00A6273A">
            <w:pPr>
              <w:jc w:val="both"/>
              <w:rPr>
                <w:rFonts w:ascii="Arial" w:hAnsi="Arial" w:cs="Arial"/>
              </w:rPr>
            </w:pPr>
          </w:p>
        </w:tc>
        <w:tc>
          <w:tcPr>
            <w:tcW w:w="6101"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818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707CE9">
        <w:tc>
          <w:tcPr>
            <w:tcW w:w="1136"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101" w:type="dxa"/>
            <w:gridSpan w:val="2"/>
            <w:tcMar>
              <w:top w:w="57" w:type="dxa"/>
              <w:bottom w:w="57" w:type="dxa"/>
            </w:tcMar>
          </w:tcPr>
          <w:p w14:paraId="3A695F52" w14:textId="77F71872" w:rsidR="00915380" w:rsidRPr="00AE78F2" w:rsidRDefault="000E5C50" w:rsidP="000E5C50">
            <w:pPr>
              <w:rPr>
                <w:rFonts w:ascii="Arial" w:hAnsi="Arial" w:cs="Arial"/>
                <w:sz w:val="18"/>
                <w:szCs w:val="18"/>
              </w:rPr>
            </w:pPr>
            <w:r>
              <w:rPr>
                <w:rFonts w:ascii="Arial" w:hAnsi="Arial" w:cs="Arial"/>
                <w:sz w:val="18"/>
                <w:szCs w:val="18"/>
              </w:rPr>
              <w:t>Children will be able to express themselves more and increasingly correctly orally and in writing</w:t>
            </w:r>
          </w:p>
        </w:tc>
        <w:tc>
          <w:tcPr>
            <w:tcW w:w="8180" w:type="dxa"/>
          </w:tcPr>
          <w:p w14:paraId="777A9E15" w14:textId="019F2E7C" w:rsidR="00A6273A" w:rsidRPr="00AE78F2" w:rsidRDefault="000E5C50" w:rsidP="00D35464">
            <w:pPr>
              <w:rPr>
                <w:rFonts w:ascii="Arial" w:hAnsi="Arial" w:cs="Arial"/>
                <w:sz w:val="18"/>
                <w:szCs w:val="18"/>
              </w:rPr>
            </w:pPr>
            <w:r>
              <w:rPr>
                <w:rFonts w:ascii="Arial" w:hAnsi="Arial" w:cs="Arial"/>
                <w:sz w:val="18"/>
                <w:szCs w:val="18"/>
              </w:rPr>
              <w:t>Wider vocabulary, grammatically correct structures, improved punctuation, higher writing composition and effect, increased progress and attainment in writing</w:t>
            </w:r>
          </w:p>
        </w:tc>
      </w:tr>
      <w:tr w:rsidR="002954A6" w:rsidRPr="002954A6" w14:paraId="712AA8B8" w14:textId="77777777" w:rsidTr="00707CE9">
        <w:tc>
          <w:tcPr>
            <w:tcW w:w="1136"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101" w:type="dxa"/>
            <w:gridSpan w:val="2"/>
            <w:tcMar>
              <w:top w:w="57" w:type="dxa"/>
              <w:bottom w:w="57" w:type="dxa"/>
            </w:tcMar>
          </w:tcPr>
          <w:p w14:paraId="68778DA1" w14:textId="013EE4B7" w:rsidR="00915380" w:rsidRPr="00AE78F2" w:rsidRDefault="007973EA" w:rsidP="007F271A">
            <w:pPr>
              <w:rPr>
                <w:rFonts w:ascii="Arial" w:hAnsi="Arial" w:cs="Arial"/>
                <w:sz w:val="18"/>
                <w:szCs w:val="18"/>
              </w:rPr>
            </w:pPr>
            <w:r>
              <w:rPr>
                <w:rFonts w:ascii="Arial" w:hAnsi="Arial" w:cs="Arial"/>
                <w:sz w:val="18"/>
                <w:szCs w:val="18"/>
              </w:rPr>
              <w:t>Children are better equipped to deal with complexities of life and have skill set to be able to focus in learning and talk about their problems which are resolved quicker</w:t>
            </w:r>
          </w:p>
        </w:tc>
        <w:tc>
          <w:tcPr>
            <w:tcW w:w="8180" w:type="dxa"/>
          </w:tcPr>
          <w:p w14:paraId="4D813713" w14:textId="74217CA8" w:rsidR="00A6273A" w:rsidRPr="00AE78F2" w:rsidRDefault="00A61070" w:rsidP="00C630BA">
            <w:pPr>
              <w:rPr>
                <w:rFonts w:ascii="Arial" w:hAnsi="Arial" w:cs="Arial"/>
                <w:sz w:val="18"/>
                <w:szCs w:val="18"/>
              </w:rPr>
            </w:pPr>
            <w:r>
              <w:rPr>
                <w:rFonts w:ascii="Arial" w:hAnsi="Arial" w:cs="Arial"/>
                <w:sz w:val="18"/>
                <w:szCs w:val="18"/>
              </w:rPr>
              <w:t>Children know who to go to in times of crisis and to prevent escalation/onset of problems</w:t>
            </w:r>
            <w:r w:rsidR="00A911D3">
              <w:rPr>
                <w:rFonts w:ascii="Arial" w:hAnsi="Arial" w:cs="Arial"/>
                <w:sz w:val="18"/>
                <w:szCs w:val="18"/>
              </w:rPr>
              <w:t xml:space="preserve">, fewer disturbances to learning, increased progress and attainment </w:t>
            </w:r>
            <w:r w:rsidR="00C630BA">
              <w:rPr>
                <w:rFonts w:ascii="Arial" w:hAnsi="Arial" w:cs="Arial"/>
                <w:sz w:val="18"/>
                <w:szCs w:val="18"/>
              </w:rPr>
              <w:t>across subjects</w:t>
            </w:r>
          </w:p>
        </w:tc>
      </w:tr>
      <w:tr w:rsidR="002954A6" w:rsidRPr="002954A6" w14:paraId="4901A4FC" w14:textId="77777777" w:rsidTr="00707CE9">
        <w:tc>
          <w:tcPr>
            <w:tcW w:w="1136"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101" w:type="dxa"/>
            <w:gridSpan w:val="2"/>
            <w:tcMar>
              <w:top w:w="57" w:type="dxa"/>
              <w:bottom w:w="57" w:type="dxa"/>
            </w:tcMar>
          </w:tcPr>
          <w:p w14:paraId="2CF08675" w14:textId="19FBBD21" w:rsidR="00915380" w:rsidRPr="00AE78F2" w:rsidRDefault="00C630BA" w:rsidP="006E6C0F">
            <w:pPr>
              <w:rPr>
                <w:rFonts w:ascii="Arial" w:hAnsi="Arial" w:cs="Arial"/>
                <w:sz w:val="18"/>
                <w:szCs w:val="18"/>
              </w:rPr>
            </w:pPr>
            <w:r>
              <w:rPr>
                <w:rFonts w:ascii="Arial" w:hAnsi="Arial" w:cs="Arial"/>
                <w:sz w:val="18"/>
                <w:szCs w:val="18"/>
              </w:rPr>
              <w:t>Children are able to retain prior learning in the areas of spelling, phonics and maths and move quickly onto new objectives</w:t>
            </w:r>
          </w:p>
        </w:tc>
        <w:tc>
          <w:tcPr>
            <w:tcW w:w="8180" w:type="dxa"/>
          </w:tcPr>
          <w:p w14:paraId="2262F299" w14:textId="79282432" w:rsidR="00A6273A" w:rsidRPr="00AE78F2" w:rsidRDefault="00C630BA" w:rsidP="00C630BA">
            <w:pPr>
              <w:rPr>
                <w:rFonts w:ascii="Arial" w:hAnsi="Arial" w:cs="Arial"/>
                <w:sz w:val="18"/>
                <w:szCs w:val="18"/>
              </w:rPr>
            </w:pPr>
            <w:r>
              <w:rPr>
                <w:rFonts w:ascii="Arial" w:hAnsi="Arial" w:cs="Arial"/>
                <w:sz w:val="18"/>
                <w:szCs w:val="18"/>
              </w:rPr>
              <w:t>Decreased reliance on repeated learning, less regression if any, increased progress and attainment in these areas</w:t>
            </w:r>
          </w:p>
        </w:tc>
      </w:tr>
      <w:tr w:rsidR="002954A6" w:rsidRPr="002954A6" w14:paraId="204CF49E" w14:textId="77777777" w:rsidTr="00707CE9">
        <w:trPr>
          <w:trHeight w:val="320"/>
        </w:trPr>
        <w:tc>
          <w:tcPr>
            <w:tcW w:w="1136" w:type="dxa"/>
            <w:tcMar>
              <w:top w:w="57" w:type="dxa"/>
              <w:bottom w:w="57" w:type="dxa"/>
            </w:tcMar>
          </w:tcPr>
          <w:p w14:paraId="5F23235F" w14:textId="71AA3A8B" w:rsidR="00A6273A" w:rsidRPr="002954A6" w:rsidRDefault="00D54077" w:rsidP="002962F2">
            <w:pPr>
              <w:pStyle w:val="ListParagraph"/>
              <w:numPr>
                <w:ilvl w:val="0"/>
                <w:numId w:val="21"/>
              </w:numPr>
              <w:tabs>
                <w:tab w:val="left" w:pos="142"/>
              </w:tabs>
              <w:ind w:left="426"/>
              <w:jc w:val="both"/>
              <w:rPr>
                <w:rFonts w:ascii="Arial" w:hAnsi="Arial" w:cs="Arial"/>
                <w:b/>
              </w:rPr>
            </w:pPr>
            <w:r>
              <w:rPr>
                <w:rFonts w:ascii="Arial" w:hAnsi="Arial" w:cs="Arial"/>
                <w:b/>
              </w:rPr>
              <w:t>And F.</w:t>
            </w:r>
          </w:p>
        </w:tc>
        <w:tc>
          <w:tcPr>
            <w:tcW w:w="6101" w:type="dxa"/>
            <w:gridSpan w:val="2"/>
            <w:tcMar>
              <w:top w:w="57" w:type="dxa"/>
              <w:bottom w:w="57" w:type="dxa"/>
            </w:tcMar>
          </w:tcPr>
          <w:p w14:paraId="6210ECD2" w14:textId="50564E32" w:rsidR="00915380" w:rsidRPr="00AE78F2" w:rsidRDefault="00AC7B88" w:rsidP="006E6C0F">
            <w:pPr>
              <w:rPr>
                <w:rFonts w:ascii="Arial" w:hAnsi="Arial" w:cs="Arial"/>
                <w:sz w:val="18"/>
                <w:szCs w:val="18"/>
              </w:rPr>
            </w:pPr>
            <w:r>
              <w:rPr>
                <w:rFonts w:ascii="Arial" w:hAnsi="Arial" w:cs="Arial"/>
                <w:sz w:val="18"/>
                <w:szCs w:val="18"/>
              </w:rPr>
              <w:t>Children are included in learning more, show motivation to learn, are happy and are able to thrive in lessons</w:t>
            </w:r>
          </w:p>
        </w:tc>
        <w:tc>
          <w:tcPr>
            <w:tcW w:w="8180" w:type="dxa"/>
          </w:tcPr>
          <w:p w14:paraId="3E5A110D" w14:textId="4D6AC183" w:rsidR="00FB223A" w:rsidRPr="00AE78F2" w:rsidRDefault="00AC7B88" w:rsidP="00AC7B88">
            <w:pPr>
              <w:rPr>
                <w:rFonts w:ascii="Arial" w:hAnsi="Arial" w:cs="Arial"/>
                <w:sz w:val="18"/>
                <w:szCs w:val="18"/>
              </w:rPr>
            </w:pPr>
            <w:r>
              <w:rPr>
                <w:rFonts w:ascii="Arial" w:hAnsi="Arial" w:cs="Arial"/>
                <w:sz w:val="18"/>
                <w:szCs w:val="18"/>
              </w:rPr>
              <w:t>Children report feeling happier, fewer behavioural incidences, class or group work pace increases and increased progress and attainment in lessons</w:t>
            </w:r>
          </w:p>
        </w:tc>
      </w:tr>
      <w:tr w:rsidR="002B372A" w:rsidRPr="002954A6" w14:paraId="45587547" w14:textId="77777777" w:rsidTr="00707CE9">
        <w:trPr>
          <w:trHeight w:val="320"/>
        </w:trPr>
        <w:tc>
          <w:tcPr>
            <w:tcW w:w="1136" w:type="dxa"/>
            <w:tcMar>
              <w:top w:w="57" w:type="dxa"/>
              <w:bottom w:w="57" w:type="dxa"/>
            </w:tcMar>
          </w:tcPr>
          <w:p w14:paraId="0590E1EA" w14:textId="77777777" w:rsidR="002B372A" w:rsidRPr="002954A6" w:rsidRDefault="002B372A" w:rsidP="002962F2">
            <w:pPr>
              <w:pStyle w:val="ListParagraph"/>
              <w:numPr>
                <w:ilvl w:val="0"/>
                <w:numId w:val="21"/>
              </w:numPr>
              <w:tabs>
                <w:tab w:val="left" w:pos="142"/>
              </w:tabs>
              <w:ind w:left="426"/>
              <w:jc w:val="both"/>
              <w:rPr>
                <w:rFonts w:ascii="Arial" w:hAnsi="Arial" w:cs="Arial"/>
                <w:b/>
              </w:rPr>
            </w:pPr>
          </w:p>
        </w:tc>
        <w:tc>
          <w:tcPr>
            <w:tcW w:w="6101" w:type="dxa"/>
            <w:gridSpan w:val="2"/>
            <w:tcMar>
              <w:top w:w="57" w:type="dxa"/>
              <w:bottom w:w="57" w:type="dxa"/>
            </w:tcMar>
          </w:tcPr>
          <w:p w14:paraId="22377EB7" w14:textId="67E56774" w:rsidR="002B372A" w:rsidRDefault="002B372A" w:rsidP="006E6C0F">
            <w:pPr>
              <w:rPr>
                <w:rFonts w:ascii="Arial" w:hAnsi="Arial" w:cs="Arial"/>
                <w:sz w:val="18"/>
                <w:szCs w:val="18"/>
              </w:rPr>
            </w:pPr>
            <w:r>
              <w:rPr>
                <w:rFonts w:ascii="Arial" w:hAnsi="Arial" w:cs="Arial"/>
                <w:sz w:val="18"/>
                <w:szCs w:val="18"/>
              </w:rPr>
              <w:t>Children are able to cope with the everyday demands of learning and gain equal access to provision through equipment and experiences</w:t>
            </w:r>
          </w:p>
        </w:tc>
        <w:tc>
          <w:tcPr>
            <w:tcW w:w="8180" w:type="dxa"/>
          </w:tcPr>
          <w:p w14:paraId="4604E881" w14:textId="66BEC613" w:rsidR="002B372A" w:rsidRDefault="002B372A" w:rsidP="00AC7B88">
            <w:pPr>
              <w:rPr>
                <w:rFonts w:ascii="Arial" w:hAnsi="Arial" w:cs="Arial"/>
                <w:sz w:val="18"/>
                <w:szCs w:val="18"/>
              </w:rPr>
            </w:pPr>
            <w:r>
              <w:rPr>
                <w:rFonts w:ascii="Arial" w:hAnsi="Arial" w:cs="Arial"/>
                <w:sz w:val="18"/>
                <w:szCs w:val="18"/>
              </w:rPr>
              <w:t xml:space="preserve">Children gain more experiences and the gap between them and their non-disadvantaged peers closes. Children have the necessary resources and skills to thrive in school. </w:t>
            </w:r>
          </w:p>
        </w:tc>
      </w:tr>
    </w:tbl>
    <w:p w14:paraId="43512385" w14:textId="5CBA3115" w:rsidR="00CF1B9B" w:rsidRPr="002954A6" w:rsidRDefault="00CF1B9B">
      <w:r w:rsidRPr="002954A6">
        <w:br w:type="page"/>
      </w:r>
    </w:p>
    <w:tbl>
      <w:tblPr>
        <w:tblStyle w:val="TableGrid"/>
        <w:tblW w:w="15163" w:type="dxa"/>
        <w:tblLayout w:type="fixed"/>
        <w:tblLook w:val="04A0" w:firstRow="1" w:lastRow="0" w:firstColumn="1" w:lastColumn="0" w:noHBand="0" w:noVBand="1"/>
      </w:tblPr>
      <w:tblGrid>
        <w:gridCol w:w="2237"/>
        <w:gridCol w:w="2410"/>
        <w:gridCol w:w="3827"/>
        <w:gridCol w:w="3258"/>
        <w:gridCol w:w="1446"/>
        <w:gridCol w:w="1985"/>
      </w:tblGrid>
      <w:tr w:rsidR="002954A6" w:rsidRPr="002954A6" w14:paraId="32A9EE08" w14:textId="77777777" w:rsidTr="001B3523">
        <w:tc>
          <w:tcPr>
            <w:tcW w:w="15163" w:type="dxa"/>
            <w:gridSpan w:val="6"/>
            <w:shd w:val="clear" w:color="auto" w:fill="CFDCE3"/>
            <w:tcMar>
              <w:top w:w="57" w:type="dxa"/>
              <w:bottom w:w="57" w:type="dxa"/>
            </w:tcMar>
          </w:tcPr>
          <w:p w14:paraId="1ACC8228" w14:textId="03646D44"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1B3523">
        <w:tc>
          <w:tcPr>
            <w:tcW w:w="2237"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926" w:type="dxa"/>
            <w:gridSpan w:val="5"/>
            <w:shd w:val="clear" w:color="auto" w:fill="auto"/>
          </w:tcPr>
          <w:p w14:paraId="51677F7E" w14:textId="46667D32" w:rsidR="00A60ECF" w:rsidRPr="00F709C1" w:rsidRDefault="00A606C4" w:rsidP="00A60ECF">
            <w:pPr>
              <w:pStyle w:val="ListParagraph"/>
              <w:ind w:left="426"/>
              <w:rPr>
                <w:rFonts w:ascii="Arial" w:hAnsi="Arial" w:cs="Arial"/>
                <w:b/>
              </w:rPr>
            </w:pPr>
            <w:r w:rsidRPr="00F709C1">
              <w:rPr>
                <w:rFonts w:ascii="Arial" w:hAnsi="Arial" w:cs="Arial"/>
                <w:b/>
              </w:rPr>
              <w:t>2017/18</w:t>
            </w:r>
          </w:p>
        </w:tc>
      </w:tr>
      <w:tr w:rsidR="002954A6" w:rsidRPr="002954A6" w14:paraId="1C21F955" w14:textId="77777777" w:rsidTr="001B3523">
        <w:tc>
          <w:tcPr>
            <w:tcW w:w="15163"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1B3523">
        <w:tc>
          <w:tcPr>
            <w:tcW w:w="15163"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B3523">
        <w:trPr>
          <w:trHeight w:val="289"/>
        </w:trPr>
        <w:tc>
          <w:tcPr>
            <w:tcW w:w="2237"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10"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7"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58"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4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5"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1B3523">
        <w:trPr>
          <w:trHeight w:val="289"/>
        </w:trPr>
        <w:tc>
          <w:tcPr>
            <w:tcW w:w="2237" w:type="dxa"/>
            <w:tcMar>
              <w:top w:w="57" w:type="dxa"/>
              <w:bottom w:w="57" w:type="dxa"/>
            </w:tcMar>
          </w:tcPr>
          <w:p w14:paraId="0705A418" w14:textId="18629492" w:rsidR="00125340" w:rsidRPr="006A743D" w:rsidRDefault="006A743D" w:rsidP="004029AD">
            <w:pPr>
              <w:rPr>
                <w:rFonts w:ascii="Arial" w:hAnsi="Arial" w:cs="Arial"/>
                <w:sz w:val="18"/>
                <w:szCs w:val="18"/>
              </w:rPr>
            </w:pPr>
            <w:r>
              <w:rPr>
                <w:rFonts w:ascii="Arial" w:hAnsi="Arial" w:cs="Arial"/>
                <w:sz w:val="18"/>
                <w:szCs w:val="18"/>
              </w:rPr>
              <w:t>For pupils and families to have wider support with home life, social skills, behaviour and parenting</w:t>
            </w:r>
          </w:p>
        </w:tc>
        <w:tc>
          <w:tcPr>
            <w:tcW w:w="2410" w:type="dxa"/>
            <w:tcMar>
              <w:top w:w="57" w:type="dxa"/>
              <w:bottom w:w="57" w:type="dxa"/>
            </w:tcMar>
          </w:tcPr>
          <w:p w14:paraId="47B38AFA" w14:textId="03B4AAF1" w:rsidR="007C4F4A" w:rsidRPr="00C34226" w:rsidRDefault="006A743D" w:rsidP="006F0B6A">
            <w:pPr>
              <w:rPr>
                <w:rFonts w:ascii="Arial" w:hAnsi="Arial" w:cs="Arial"/>
                <w:sz w:val="18"/>
                <w:szCs w:val="18"/>
              </w:rPr>
            </w:pPr>
            <w:r w:rsidRPr="00C34226">
              <w:rPr>
                <w:rFonts w:ascii="Arial" w:hAnsi="Arial" w:cs="Arial"/>
                <w:sz w:val="18"/>
                <w:szCs w:val="18"/>
              </w:rPr>
              <w:t xml:space="preserve">Fund the family </w:t>
            </w:r>
            <w:r w:rsidR="001145AB">
              <w:rPr>
                <w:rFonts w:ascii="Arial" w:hAnsi="Arial" w:cs="Arial"/>
                <w:sz w:val="18"/>
                <w:szCs w:val="18"/>
              </w:rPr>
              <w:t xml:space="preserve">support worker </w:t>
            </w:r>
            <w:r w:rsidR="001B3523">
              <w:rPr>
                <w:rFonts w:ascii="Arial" w:hAnsi="Arial" w:cs="Arial"/>
                <w:sz w:val="18"/>
                <w:szCs w:val="18"/>
              </w:rPr>
              <w:t xml:space="preserve">(JHT) </w:t>
            </w:r>
            <w:r w:rsidR="001145AB">
              <w:rPr>
                <w:rFonts w:ascii="Arial" w:hAnsi="Arial" w:cs="Arial"/>
                <w:sz w:val="18"/>
                <w:szCs w:val="18"/>
              </w:rPr>
              <w:t>to support all families with aspects of parenting, attendance, supporting learning and working in partnership with school and outside agencies to achieve positive outcomes for children</w:t>
            </w:r>
          </w:p>
        </w:tc>
        <w:tc>
          <w:tcPr>
            <w:tcW w:w="3827" w:type="dxa"/>
            <w:shd w:val="clear" w:color="auto" w:fill="auto"/>
            <w:tcMar>
              <w:top w:w="57" w:type="dxa"/>
              <w:bottom w:w="57" w:type="dxa"/>
            </w:tcMar>
          </w:tcPr>
          <w:p w14:paraId="7D9E7C43" w14:textId="77777777" w:rsidR="00125340" w:rsidRDefault="008573C9" w:rsidP="00D35464">
            <w:pPr>
              <w:rPr>
                <w:rFonts w:ascii="Arial" w:hAnsi="Arial" w:cs="Arial"/>
                <w:sz w:val="18"/>
                <w:szCs w:val="18"/>
              </w:rPr>
            </w:pPr>
            <w:r w:rsidRPr="008573C9">
              <w:rPr>
                <w:rFonts w:ascii="Arial" w:hAnsi="Arial" w:cs="Arial"/>
                <w:sz w:val="18"/>
                <w:szCs w:val="18"/>
              </w:rPr>
              <w:t>We have</w:t>
            </w:r>
            <w:r>
              <w:rPr>
                <w:rFonts w:ascii="Arial" w:hAnsi="Arial" w:cs="Arial"/>
                <w:sz w:val="18"/>
                <w:szCs w:val="18"/>
              </w:rPr>
              <w:t xml:space="preserve"> seen the impact support for social skills and behaviour has already started to have as a school and believe this would be the best way to achieve this.</w:t>
            </w:r>
          </w:p>
          <w:p w14:paraId="4DE774FB" w14:textId="7FEC0BF2" w:rsidR="008573C9" w:rsidRPr="008573C9" w:rsidRDefault="008573C9" w:rsidP="00D35464">
            <w:pPr>
              <w:rPr>
                <w:rFonts w:ascii="Arial" w:hAnsi="Arial" w:cs="Arial"/>
                <w:sz w:val="18"/>
                <w:szCs w:val="18"/>
              </w:rPr>
            </w:pPr>
            <w:r>
              <w:rPr>
                <w:rFonts w:ascii="Arial" w:hAnsi="Arial" w:cs="Arial"/>
                <w:sz w:val="18"/>
                <w:szCs w:val="18"/>
              </w:rPr>
              <w:t>The family worker is someone parents and families regularly reach out to and no longer exists due to the restructure of the locality provision so this plugs the gap.</w:t>
            </w:r>
          </w:p>
        </w:tc>
        <w:tc>
          <w:tcPr>
            <w:tcW w:w="3258" w:type="dxa"/>
            <w:shd w:val="clear" w:color="auto" w:fill="auto"/>
            <w:tcMar>
              <w:top w:w="57" w:type="dxa"/>
              <w:bottom w:w="57" w:type="dxa"/>
            </w:tcMar>
          </w:tcPr>
          <w:p w14:paraId="2884FE1C" w14:textId="5EF8A3E7" w:rsidR="00125340" w:rsidRPr="000732E6" w:rsidRDefault="000732E6" w:rsidP="001B3523">
            <w:pPr>
              <w:rPr>
                <w:rFonts w:ascii="Arial" w:hAnsi="Arial" w:cs="Arial"/>
                <w:sz w:val="18"/>
                <w:szCs w:val="18"/>
              </w:rPr>
            </w:pPr>
            <w:r>
              <w:rPr>
                <w:rFonts w:ascii="Arial" w:hAnsi="Arial" w:cs="Arial"/>
                <w:sz w:val="18"/>
                <w:szCs w:val="18"/>
              </w:rPr>
              <w:t>Liaison with cluster schools to ensure high quality support is provided. Feedback sought</w:t>
            </w:r>
            <w:r w:rsidR="001B3523">
              <w:rPr>
                <w:rFonts w:ascii="Arial" w:hAnsi="Arial" w:cs="Arial"/>
                <w:sz w:val="18"/>
                <w:szCs w:val="18"/>
              </w:rPr>
              <w:t xml:space="preserve"> through SEND</w:t>
            </w:r>
            <w:r>
              <w:rPr>
                <w:rFonts w:ascii="Arial" w:hAnsi="Arial" w:cs="Arial"/>
                <w:sz w:val="18"/>
                <w:szCs w:val="18"/>
              </w:rPr>
              <w:t xml:space="preserve"> to ascertain how it is working.</w:t>
            </w:r>
          </w:p>
        </w:tc>
        <w:tc>
          <w:tcPr>
            <w:tcW w:w="1446" w:type="dxa"/>
            <w:shd w:val="clear" w:color="auto" w:fill="auto"/>
          </w:tcPr>
          <w:p w14:paraId="11155191" w14:textId="54B90A9E" w:rsidR="00125340" w:rsidRPr="000732E6" w:rsidRDefault="001B3523" w:rsidP="001B3523">
            <w:pPr>
              <w:rPr>
                <w:rFonts w:ascii="Arial" w:hAnsi="Arial" w:cs="Arial"/>
                <w:sz w:val="18"/>
                <w:szCs w:val="18"/>
              </w:rPr>
            </w:pPr>
            <w:r>
              <w:rPr>
                <w:rFonts w:ascii="Arial" w:hAnsi="Arial" w:cs="Arial"/>
                <w:sz w:val="18"/>
                <w:szCs w:val="18"/>
              </w:rPr>
              <w:t>HT/DHT/SEND</w:t>
            </w:r>
          </w:p>
        </w:tc>
        <w:tc>
          <w:tcPr>
            <w:tcW w:w="1985" w:type="dxa"/>
          </w:tcPr>
          <w:p w14:paraId="79E6DB09" w14:textId="7ACD7377" w:rsidR="00125340" w:rsidRPr="000732E6" w:rsidRDefault="000732E6" w:rsidP="00A24C51">
            <w:pPr>
              <w:rPr>
                <w:rFonts w:ascii="Arial" w:hAnsi="Arial" w:cs="Arial"/>
                <w:sz w:val="18"/>
                <w:szCs w:val="18"/>
              </w:rPr>
            </w:pPr>
            <w:r w:rsidRPr="000732E6">
              <w:rPr>
                <w:rFonts w:ascii="Arial" w:hAnsi="Arial" w:cs="Arial"/>
                <w:sz w:val="18"/>
                <w:szCs w:val="18"/>
              </w:rPr>
              <w:t>Summer 2018</w:t>
            </w:r>
          </w:p>
        </w:tc>
      </w:tr>
      <w:tr w:rsidR="002954A6" w:rsidRPr="002954A6" w14:paraId="28833020" w14:textId="77777777" w:rsidTr="001B3523">
        <w:trPr>
          <w:trHeight w:hRule="exact" w:val="1440"/>
        </w:trPr>
        <w:tc>
          <w:tcPr>
            <w:tcW w:w="2237" w:type="dxa"/>
            <w:shd w:val="clear" w:color="auto" w:fill="FFFFFF" w:themeFill="background1"/>
            <w:tcMar>
              <w:top w:w="57" w:type="dxa"/>
              <w:bottom w:w="57" w:type="dxa"/>
            </w:tcMar>
          </w:tcPr>
          <w:p w14:paraId="4317131F" w14:textId="686E1001" w:rsidR="00125340" w:rsidRPr="00AE78F2" w:rsidRDefault="00AE52BF">
            <w:pPr>
              <w:rPr>
                <w:rFonts w:ascii="Arial" w:hAnsi="Arial" w:cs="Arial"/>
                <w:sz w:val="18"/>
                <w:szCs w:val="18"/>
                <w:highlight w:val="yellow"/>
              </w:rPr>
            </w:pPr>
            <w:r w:rsidRPr="00AE52BF">
              <w:rPr>
                <w:rFonts w:ascii="Arial" w:hAnsi="Arial" w:cs="Arial"/>
                <w:sz w:val="18"/>
                <w:szCs w:val="18"/>
              </w:rPr>
              <w:t>Continue to support children through a range of interventions</w:t>
            </w:r>
            <w:r w:rsidR="00D62CF6">
              <w:rPr>
                <w:rFonts w:ascii="Arial" w:hAnsi="Arial" w:cs="Arial"/>
                <w:sz w:val="18"/>
                <w:szCs w:val="18"/>
              </w:rPr>
              <w:t xml:space="preserve"> including in Year 5 and 6</w:t>
            </w:r>
          </w:p>
        </w:tc>
        <w:tc>
          <w:tcPr>
            <w:tcW w:w="2410" w:type="dxa"/>
            <w:tcMar>
              <w:top w:w="57" w:type="dxa"/>
              <w:bottom w:w="57" w:type="dxa"/>
            </w:tcMar>
          </w:tcPr>
          <w:p w14:paraId="6E47EFA6" w14:textId="3A8BF91A" w:rsidR="00125340" w:rsidRPr="00AE78F2" w:rsidRDefault="00AE52BF" w:rsidP="007F271A">
            <w:pPr>
              <w:rPr>
                <w:rFonts w:ascii="Arial" w:hAnsi="Arial" w:cs="Arial"/>
                <w:sz w:val="18"/>
                <w:szCs w:val="18"/>
              </w:rPr>
            </w:pPr>
            <w:r>
              <w:rPr>
                <w:rFonts w:ascii="Arial" w:hAnsi="Arial" w:cs="Arial"/>
                <w:sz w:val="18"/>
                <w:szCs w:val="18"/>
              </w:rPr>
              <w:t>Intervention TAs able to deliver specific interventions to a range of pupils</w:t>
            </w:r>
          </w:p>
        </w:tc>
        <w:tc>
          <w:tcPr>
            <w:tcW w:w="3827" w:type="dxa"/>
            <w:tcMar>
              <w:top w:w="57" w:type="dxa"/>
              <w:bottom w:w="57" w:type="dxa"/>
            </w:tcMar>
          </w:tcPr>
          <w:p w14:paraId="58C19323" w14:textId="4B8867CC" w:rsidR="00125340" w:rsidRPr="00AE78F2" w:rsidRDefault="00B83F3C" w:rsidP="006C7C85">
            <w:pPr>
              <w:rPr>
                <w:rFonts w:ascii="Arial" w:hAnsi="Arial" w:cs="Arial"/>
                <w:sz w:val="18"/>
                <w:szCs w:val="18"/>
              </w:rPr>
            </w:pPr>
            <w:r>
              <w:rPr>
                <w:rFonts w:ascii="Arial" w:hAnsi="Arial" w:cs="Arial"/>
                <w:sz w:val="18"/>
                <w:szCs w:val="18"/>
              </w:rPr>
              <w:t>Children need consistency and continuity with their interventions, someone to track the data and check the intervention is meeting their current needs, and someone who is able to look ahead and pitch future learning needs to that of the individual or group.</w:t>
            </w:r>
          </w:p>
        </w:tc>
        <w:tc>
          <w:tcPr>
            <w:tcW w:w="3258" w:type="dxa"/>
            <w:shd w:val="clear" w:color="auto" w:fill="auto"/>
            <w:tcMar>
              <w:top w:w="57" w:type="dxa"/>
              <w:bottom w:w="57" w:type="dxa"/>
            </w:tcMar>
          </w:tcPr>
          <w:p w14:paraId="4FD85F6F" w14:textId="4B02D47A" w:rsidR="00125340" w:rsidRPr="00AE78F2" w:rsidRDefault="00B83F3C" w:rsidP="00B60E7C">
            <w:pPr>
              <w:rPr>
                <w:rFonts w:ascii="Arial" w:hAnsi="Arial" w:cs="Arial"/>
                <w:sz w:val="18"/>
                <w:szCs w:val="18"/>
                <w:highlight w:val="yellow"/>
              </w:rPr>
            </w:pPr>
            <w:r w:rsidRPr="00B83F3C">
              <w:rPr>
                <w:rFonts w:ascii="Arial" w:hAnsi="Arial" w:cs="Arial"/>
                <w:sz w:val="18"/>
                <w:szCs w:val="18"/>
              </w:rPr>
              <w:t>Regular collection of data, analysis and pupil progress meetings</w:t>
            </w:r>
          </w:p>
        </w:tc>
        <w:tc>
          <w:tcPr>
            <w:tcW w:w="1446" w:type="dxa"/>
            <w:shd w:val="clear" w:color="auto" w:fill="auto"/>
          </w:tcPr>
          <w:p w14:paraId="3AD20AA1" w14:textId="161E2613" w:rsidR="00125340" w:rsidRPr="00AE78F2" w:rsidRDefault="001B3523">
            <w:pPr>
              <w:rPr>
                <w:rFonts w:ascii="Arial" w:hAnsi="Arial" w:cs="Arial"/>
                <w:sz w:val="18"/>
                <w:szCs w:val="18"/>
              </w:rPr>
            </w:pPr>
            <w:r>
              <w:rPr>
                <w:rFonts w:ascii="Arial" w:hAnsi="Arial" w:cs="Arial"/>
                <w:sz w:val="18"/>
                <w:szCs w:val="18"/>
              </w:rPr>
              <w:t>HT/DHT/SEND</w:t>
            </w:r>
          </w:p>
        </w:tc>
        <w:tc>
          <w:tcPr>
            <w:tcW w:w="1985" w:type="dxa"/>
            <w:shd w:val="clear" w:color="auto" w:fill="auto"/>
          </w:tcPr>
          <w:p w14:paraId="50889BD0" w14:textId="77777777" w:rsidR="00125340" w:rsidRDefault="00D62CF6" w:rsidP="00E20F63">
            <w:pPr>
              <w:rPr>
                <w:rFonts w:ascii="Arial" w:hAnsi="Arial" w:cs="Arial"/>
                <w:sz w:val="18"/>
                <w:szCs w:val="18"/>
              </w:rPr>
            </w:pPr>
            <w:r w:rsidRPr="000732E6">
              <w:rPr>
                <w:rFonts w:ascii="Arial" w:hAnsi="Arial" w:cs="Arial"/>
                <w:sz w:val="18"/>
                <w:szCs w:val="18"/>
              </w:rPr>
              <w:t>Summer 2018</w:t>
            </w:r>
          </w:p>
          <w:p w14:paraId="23CE584D" w14:textId="77777777" w:rsidR="00BF5A1D" w:rsidRDefault="00BF5A1D" w:rsidP="00E20F63">
            <w:pPr>
              <w:rPr>
                <w:rFonts w:ascii="Arial" w:hAnsi="Arial" w:cs="Arial"/>
                <w:sz w:val="18"/>
                <w:szCs w:val="18"/>
              </w:rPr>
            </w:pPr>
          </w:p>
          <w:p w14:paraId="3E1E3E5E" w14:textId="77777777" w:rsidR="00BF5A1D" w:rsidRDefault="00BF5A1D" w:rsidP="00E20F63">
            <w:pPr>
              <w:rPr>
                <w:rFonts w:ascii="Arial" w:hAnsi="Arial" w:cs="Arial"/>
                <w:sz w:val="18"/>
                <w:szCs w:val="18"/>
              </w:rPr>
            </w:pPr>
          </w:p>
          <w:p w14:paraId="294B5F10" w14:textId="77777777" w:rsidR="00BF5A1D" w:rsidRDefault="00BF5A1D" w:rsidP="00E20F63">
            <w:pPr>
              <w:rPr>
                <w:rFonts w:ascii="Arial" w:hAnsi="Arial" w:cs="Arial"/>
                <w:sz w:val="18"/>
                <w:szCs w:val="18"/>
              </w:rPr>
            </w:pPr>
          </w:p>
          <w:p w14:paraId="4B8AA428" w14:textId="77777777" w:rsidR="00BF5A1D" w:rsidRDefault="00BF5A1D" w:rsidP="00E20F63">
            <w:pPr>
              <w:rPr>
                <w:rFonts w:ascii="Arial" w:hAnsi="Arial" w:cs="Arial"/>
                <w:sz w:val="18"/>
                <w:szCs w:val="18"/>
              </w:rPr>
            </w:pPr>
          </w:p>
          <w:p w14:paraId="20C866FA" w14:textId="77777777" w:rsidR="00BF5A1D" w:rsidRDefault="00BF5A1D" w:rsidP="00E20F63">
            <w:pPr>
              <w:rPr>
                <w:rFonts w:ascii="Arial" w:hAnsi="Arial" w:cs="Arial"/>
                <w:sz w:val="18"/>
                <w:szCs w:val="18"/>
              </w:rPr>
            </w:pPr>
          </w:p>
          <w:p w14:paraId="26EE8C25" w14:textId="68463A6B" w:rsidR="00BF5A1D" w:rsidRPr="00AE78F2" w:rsidRDefault="00BF5A1D" w:rsidP="00E20F63">
            <w:pPr>
              <w:rPr>
                <w:rFonts w:ascii="Arial" w:hAnsi="Arial" w:cs="Arial"/>
                <w:sz w:val="18"/>
                <w:szCs w:val="18"/>
              </w:rPr>
            </w:pPr>
          </w:p>
        </w:tc>
      </w:tr>
      <w:tr w:rsidR="00BF5A1D" w:rsidRPr="002954A6" w14:paraId="137E0694" w14:textId="77777777" w:rsidTr="001B3523">
        <w:trPr>
          <w:trHeight w:hRule="exact" w:val="1250"/>
        </w:trPr>
        <w:tc>
          <w:tcPr>
            <w:tcW w:w="2237" w:type="dxa"/>
            <w:shd w:val="clear" w:color="auto" w:fill="FFFFFF" w:themeFill="background1"/>
            <w:tcMar>
              <w:top w:w="57" w:type="dxa"/>
              <w:bottom w:w="57" w:type="dxa"/>
            </w:tcMar>
          </w:tcPr>
          <w:p w14:paraId="14CCBC4A" w14:textId="0FE6323E" w:rsidR="00BF5A1D" w:rsidRPr="00AE52BF" w:rsidRDefault="00BF5A1D" w:rsidP="00BF5A1D">
            <w:pPr>
              <w:rPr>
                <w:rFonts w:ascii="Arial" w:hAnsi="Arial" w:cs="Arial"/>
                <w:sz w:val="18"/>
                <w:szCs w:val="18"/>
              </w:rPr>
            </w:pPr>
            <w:r>
              <w:rPr>
                <w:rFonts w:ascii="Arial" w:hAnsi="Arial" w:cs="Arial"/>
                <w:sz w:val="18"/>
                <w:szCs w:val="18"/>
              </w:rPr>
              <w:t>To provide a safe place for children to be and person to talk to when they need time out of lessons</w:t>
            </w:r>
          </w:p>
        </w:tc>
        <w:tc>
          <w:tcPr>
            <w:tcW w:w="2410" w:type="dxa"/>
            <w:tcMar>
              <w:top w:w="57" w:type="dxa"/>
              <w:bottom w:w="57" w:type="dxa"/>
            </w:tcMar>
          </w:tcPr>
          <w:p w14:paraId="0D6012D7" w14:textId="4E79E780" w:rsidR="00BF5A1D" w:rsidRDefault="00A94B4E" w:rsidP="007F271A">
            <w:pPr>
              <w:rPr>
                <w:rFonts w:ascii="Arial" w:hAnsi="Arial" w:cs="Arial"/>
                <w:sz w:val="18"/>
                <w:szCs w:val="18"/>
              </w:rPr>
            </w:pPr>
            <w:r>
              <w:rPr>
                <w:rFonts w:ascii="Arial" w:hAnsi="Arial" w:cs="Arial"/>
                <w:sz w:val="18"/>
                <w:szCs w:val="18"/>
              </w:rPr>
              <w:t>SEND lead plus allocated TA</w:t>
            </w:r>
            <w:r w:rsidR="000B5025">
              <w:rPr>
                <w:rFonts w:ascii="Arial" w:hAnsi="Arial" w:cs="Arial"/>
                <w:sz w:val="18"/>
                <w:szCs w:val="18"/>
              </w:rPr>
              <w:t xml:space="preserve"> </w:t>
            </w:r>
          </w:p>
        </w:tc>
        <w:tc>
          <w:tcPr>
            <w:tcW w:w="3827" w:type="dxa"/>
            <w:tcMar>
              <w:top w:w="57" w:type="dxa"/>
              <w:bottom w:w="57" w:type="dxa"/>
            </w:tcMar>
          </w:tcPr>
          <w:p w14:paraId="39BF7F2C" w14:textId="26DB5ED5" w:rsidR="00BF5A1D" w:rsidRDefault="00042D87" w:rsidP="006C7C85">
            <w:pPr>
              <w:rPr>
                <w:rFonts w:ascii="Arial" w:hAnsi="Arial" w:cs="Arial"/>
                <w:sz w:val="18"/>
                <w:szCs w:val="18"/>
              </w:rPr>
            </w:pPr>
            <w:r>
              <w:rPr>
                <w:rFonts w:ascii="Arial" w:hAnsi="Arial" w:cs="Arial"/>
                <w:sz w:val="18"/>
                <w:szCs w:val="18"/>
              </w:rPr>
              <w:t>Conversations with children and analysis of behaviour data shows that children need an outlet for worries and a place to go in order to support their needs.</w:t>
            </w:r>
          </w:p>
        </w:tc>
        <w:tc>
          <w:tcPr>
            <w:tcW w:w="3258" w:type="dxa"/>
            <w:shd w:val="clear" w:color="auto" w:fill="auto"/>
            <w:tcMar>
              <w:top w:w="57" w:type="dxa"/>
              <w:bottom w:w="57" w:type="dxa"/>
            </w:tcMar>
          </w:tcPr>
          <w:p w14:paraId="027E9640" w14:textId="43840F0A" w:rsidR="00BF5A1D" w:rsidRPr="00B83F3C" w:rsidRDefault="000B0173" w:rsidP="00B60E7C">
            <w:pPr>
              <w:rPr>
                <w:rFonts w:ascii="Arial" w:hAnsi="Arial" w:cs="Arial"/>
                <w:sz w:val="18"/>
                <w:szCs w:val="18"/>
              </w:rPr>
            </w:pPr>
            <w:r>
              <w:rPr>
                <w:rFonts w:ascii="Arial" w:hAnsi="Arial" w:cs="Arial"/>
                <w:sz w:val="18"/>
                <w:szCs w:val="18"/>
              </w:rPr>
              <w:t>Pupil surveys, behaviour and class data</w:t>
            </w:r>
          </w:p>
        </w:tc>
        <w:tc>
          <w:tcPr>
            <w:tcW w:w="1446" w:type="dxa"/>
            <w:shd w:val="clear" w:color="auto" w:fill="auto"/>
          </w:tcPr>
          <w:p w14:paraId="4D56D1DE" w14:textId="4EEC5D11" w:rsidR="00BF5A1D" w:rsidRPr="000732E6" w:rsidRDefault="001B3523" w:rsidP="001B3523">
            <w:pPr>
              <w:rPr>
                <w:rFonts w:ascii="Arial" w:hAnsi="Arial" w:cs="Arial"/>
                <w:sz w:val="18"/>
                <w:szCs w:val="18"/>
              </w:rPr>
            </w:pPr>
            <w:r>
              <w:rPr>
                <w:rFonts w:ascii="Arial" w:hAnsi="Arial" w:cs="Arial"/>
                <w:sz w:val="18"/>
                <w:szCs w:val="18"/>
              </w:rPr>
              <w:t>HT/DHT</w:t>
            </w:r>
            <w:r w:rsidR="000B0173">
              <w:rPr>
                <w:rFonts w:ascii="Arial" w:hAnsi="Arial" w:cs="Arial"/>
                <w:sz w:val="18"/>
                <w:szCs w:val="18"/>
              </w:rPr>
              <w:t>/</w:t>
            </w:r>
            <w:r>
              <w:rPr>
                <w:rFonts w:ascii="Arial" w:hAnsi="Arial" w:cs="Arial"/>
                <w:sz w:val="18"/>
                <w:szCs w:val="18"/>
              </w:rPr>
              <w:t>SEND</w:t>
            </w:r>
          </w:p>
        </w:tc>
        <w:tc>
          <w:tcPr>
            <w:tcW w:w="1985" w:type="dxa"/>
            <w:shd w:val="clear" w:color="auto" w:fill="auto"/>
          </w:tcPr>
          <w:p w14:paraId="5DA4FC97" w14:textId="77777777" w:rsidR="000B0173" w:rsidRDefault="000B0173" w:rsidP="000B0173">
            <w:pPr>
              <w:rPr>
                <w:rFonts w:ascii="Arial" w:hAnsi="Arial" w:cs="Arial"/>
                <w:sz w:val="18"/>
                <w:szCs w:val="18"/>
              </w:rPr>
            </w:pPr>
            <w:r w:rsidRPr="000732E6">
              <w:rPr>
                <w:rFonts w:ascii="Arial" w:hAnsi="Arial" w:cs="Arial"/>
                <w:sz w:val="18"/>
                <w:szCs w:val="18"/>
              </w:rPr>
              <w:t>Summer 2018</w:t>
            </w:r>
          </w:p>
          <w:p w14:paraId="06B5032E" w14:textId="77777777" w:rsidR="00BF5A1D" w:rsidRDefault="00BF5A1D" w:rsidP="00E20F63">
            <w:pPr>
              <w:rPr>
                <w:rFonts w:ascii="Arial" w:hAnsi="Arial" w:cs="Arial"/>
                <w:sz w:val="18"/>
                <w:szCs w:val="18"/>
              </w:rPr>
            </w:pPr>
          </w:p>
          <w:p w14:paraId="6947BDCC" w14:textId="77777777" w:rsidR="00BF5A1D" w:rsidRDefault="00BF5A1D" w:rsidP="00E20F63">
            <w:pPr>
              <w:rPr>
                <w:rFonts w:ascii="Arial" w:hAnsi="Arial" w:cs="Arial"/>
                <w:sz w:val="18"/>
                <w:szCs w:val="18"/>
              </w:rPr>
            </w:pPr>
          </w:p>
          <w:p w14:paraId="00491CE5" w14:textId="77777777" w:rsidR="00BF5A1D" w:rsidRDefault="00BF5A1D" w:rsidP="00E20F63">
            <w:pPr>
              <w:rPr>
                <w:rFonts w:ascii="Arial" w:hAnsi="Arial" w:cs="Arial"/>
                <w:sz w:val="18"/>
                <w:szCs w:val="18"/>
              </w:rPr>
            </w:pPr>
          </w:p>
          <w:p w14:paraId="16BE0978" w14:textId="77777777" w:rsidR="00BF5A1D" w:rsidRPr="000732E6" w:rsidRDefault="00BF5A1D" w:rsidP="00E20F63">
            <w:pPr>
              <w:rPr>
                <w:rFonts w:ascii="Arial" w:hAnsi="Arial" w:cs="Arial"/>
                <w:sz w:val="18"/>
                <w:szCs w:val="18"/>
              </w:rPr>
            </w:pPr>
          </w:p>
        </w:tc>
      </w:tr>
      <w:tr w:rsidR="00050DC5" w:rsidRPr="002954A6" w14:paraId="76418B6C" w14:textId="77777777" w:rsidTr="001B3523">
        <w:trPr>
          <w:trHeight w:hRule="exact" w:val="1481"/>
        </w:trPr>
        <w:tc>
          <w:tcPr>
            <w:tcW w:w="2237" w:type="dxa"/>
            <w:shd w:val="clear" w:color="auto" w:fill="FFFFFF" w:themeFill="background1"/>
            <w:tcMar>
              <w:top w:w="57" w:type="dxa"/>
              <w:bottom w:w="57" w:type="dxa"/>
            </w:tcMar>
          </w:tcPr>
          <w:p w14:paraId="77EFD58D" w14:textId="3A540131" w:rsidR="00050DC5" w:rsidRDefault="00050DC5" w:rsidP="00BF5A1D">
            <w:pPr>
              <w:rPr>
                <w:rFonts w:ascii="Arial" w:hAnsi="Arial" w:cs="Arial"/>
                <w:sz w:val="18"/>
                <w:szCs w:val="18"/>
              </w:rPr>
            </w:pPr>
            <w:r>
              <w:rPr>
                <w:rFonts w:ascii="Arial" w:hAnsi="Arial" w:cs="Arial"/>
                <w:sz w:val="18"/>
                <w:szCs w:val="18"/>
              </w:rPr>
              <w:t>Teaching assistant time to support children with emotional needs</w:t>
            </w:r>
          </w:p>
        </w:tc>
        <w:tc>
          <w:tcPr>
            <w:tcW w:w="2410" w:type="dxa"/>
            <w:tcMar>
              <w:top w:w="57" w:type="dxa"/>
              <w:bottom w:w="57" w:type="dxa"/>
            </w:tcMar>
          </w:tcPr>
          <w:p w14:paraId="46E088B8" w14:textId="154460FE" w:rsidR="00050DC5" w:rsidRDefault="001B3523" w:rsidP="001B3523">
            <w:pPr>
              <w:rPr>
                <w:rFonts w:ascii="Arial" w:hAnsi="Arial" w:cs="Arial"/>
                <w:sz w:val="18"/>
                <w:szCs w:val="18"/>
              </w:rPr>
            </w:pPr>
            <w:r>
              <w:rPr>
                <w:rFonts w:ascii="Arial" w:hAnsi="Arial" w:cs="Arial"/>
                <w:sz w:val="18"/>
                <w:szCs w:val="18"/>
              </w:rPr>
              <w:t>SEND</w:t>
            </w:r>
            <w:r w:rsidR="008B2A67">
              <w:rPr>
                <w:rFonts w:ascii="Arial" w:hAnsi="Arial" w:cs="Arial"/>
                <w:sz w:val="18"/>
                <w:szCs w:val="18"/>
              </w:rPr>
              <w:t xml:space="preserve"> is available and not assigned to classes. Teaching assistants employed to provide class emotional support when </w:t>
            </w:r>
            <w:r>
              <w:rPr>
                <w:rFonts w:ascii="Arial" w:hAnsi="Arial" w:cs="Arial"/>
                <w:sz w:val="18"/>
                <w:szCs w:val="18"/>
              </w:rPr>
              <w:t>SEND</w:t>
            </w:r>
            <w:r w:rsidR="008B2A67">
              <w:rPr>
                <w:rFonts w:ascii="Arial" w:hAnsi="Arial" w:cs="Arial"/>
                <w:sz w:val="18"/>
                <w:szCs w:val="18"/>
              </w:rPr>
              <w:t xml:space="preserve"> is unavailable. </w:t>
            </w:r>
          </w:p>
        </w:tc>
        <w:tc>
          <w:tcPr>
            <w:tcW w:w="3827" w:type="dxa"/>
            <w:tcMar>
              <w:top w:w="57" w:type="dxa"/>
              <w:bottom w:w="57" w:type="dxa"/>
            </w:tcMar>
          </w:tcPr>
          <w:p w14:paraId="2EE9D67B" w14:textId="6179F5C6" w:rsidR="00050DC5" w:rsidRDefault="008B2A67" w:rsidP="006C7C85">
            <w:pPr>
              <w:rPr>
                <w:rFonts w:ascii="Arial" w:hAnsi="Arial" w:cs="Arial"/>
                <w:sz w:val="18"/>
                <w:szCs w:val="18"/>
              </w:rPr>
            </w:pPr>
            <w:r>
              <w:rPr>
                <w:rFonts w:ascii="Arial" w:hAnsi="Arial" w:cs="Arial"/>
                <w:sz w:val="18"/>
                <w:szCs w:val="18"/>
              </w:rPr>
              <w:t xml:space="preserve">This approach enables there to always be a supportive and trusted adult children can talk to when needed. </w:t>
            </w:r>
          </w:p>
        </w:tc>
        <w:tc>
          <w:tcPr>
            <w:tcW w:w="3258" w:type="dxa"/>
            <w:shd w:val="clear" w:color="auto" w:fill="auto"/>
            <w:tcMar>
              <w:top w:w="57" w:type="dxa"/>
              <w:bottom w:w="57" w:type="dxa"/>
            </w:tcMar>
          </w:tcPr>
          <w:p w14:paraId="5BD60C24" w14:textId="52BA12D1" w:rsidR="00050DC5" w:rsidRDefault="008B2A67" w:rsidP="00B60E7C">
            <w:pPr>
              <w:rPr>
                <w:rFonts w:ascii="Arial" w:hAnsi="Arial" w:cs="Arial"/>
                <w:sz w:val="18"/>
                <w:szCs w:val="18"/>
              </w:rPr>
            </w:pPr>
            <w:r>
              <w:rPr>
                <w:rFonts w:ascii="Arial" w:hAnsi="Arial" w:cs="Arial"/>
                <w:sz w:val="18"/>
                <w:szCs w:val="18"/>
              </w:rPr>
              <w:t>Pupil surveys,</w:t>
            </w:r>
            <w:r w:rsidR="001B3523">
              <w:rPr>
                <w:rFonts w:ascii="Arial" w:hAnsi="Arial" w:cs="Arial"/>
                <w:sz w:val="18"/>
                <w:szCs w:val="18"/>
              </w:rPr>
              <w:t xml:space="preserve"> behaviour and class data. SEND</w:t>
            </w:r>
            <w:r>
              <w:rPr>
                <w:rFonts w:ascii="Arial" w:hAnsi="Arial" w:cs="Arial"/>
                <w:sz w:val="18"/>
                <w:szCs w:val="18"/>
              </w:rPr>
              <w:t xml:space="preserve"> to consider impact of TAs when reviewing. </w:t>
            </w:r>
          </w:p>
        </w:tc>
        <w:tc>
          <w:tcPr>
            <w:tcW w:w="1446" w:type="dxa"/>
            <w:shd w:val="clear" w:color="auto" w:fill="auto"/>
          </w:tcPr>
          <w:p w14:paraId="3D9CAAA7" w14:textId="30B56D4E" w:rsidR="00050DC5" w:rsidRDefault="001B3523" w:rsidP="00BF5A1D">
            <w:pPr>
              <w:rPr>
                <w:rFonts w:ascii="Arial" w:hAnsi="Arial" w:cs="Arial"/>
                <w:sz w:val="18"/>
                <w:szCs w:val="18"/>
              </w:rPr>
            </w:pPr>
            <w:r>
              <w:rPr>
                <w:rFonts w:ascii="Arial" w:hAnsi="Arial" w:cs="Arial"/>
                <w:sz w:val="18"/>
                <w:szCs w:val="18"/>
              </w:rPr>
              <w:t>HT/DHT/SEND</w:t>
            </w:r>
          </w:p>
        </w:tc>
        <w:tc>
          <w:tcPr>
            <w:tcW w:w="1985" w:type="dxa"/>
            <w:shd w:val="clear" w:color="auto" w:fill="auto"/>
          </w:tcPr>
          <w:p w14:paraId="6658772B" w14:textId="77777777" w:rsidR="008B2A67" w:rsidRDefault="008B2A67" w:rsidP="008B2A67">
            <w:pPr>
              <w:rPr>
                <w:rFonts w:ascii="Arial" w:hAnsi="Arial" w:cs="Arial"/>
                <w:sz w:val="18"/>
                <w:szCs w:val="18"/>
              </w:rPr>
            </w:pPr>
            <w:r w:rsidRPr="000732E6">
              <w:rPr>
                <w:rFonts w:ascii="Arial" w:hAnsi="Arial" w:cs="Arial"/>
                <w:sz w:val="18"/>
                <w:szCs w:val="18"/>
              </w:rPr>
              <w:t>Summer 2018</w:t>
            </w:r>
          </w:p>
          <w:p w14:paraId="3E4B9FE3" w14:textId="77777777" w:rsidR="002C5D45" w:rsidRPr="000732E6" w:rsidRDefault="002C5D45" w:rsidP="00E20F63">
            <w:pPr>
              <w:rPr>
                <w:rFonts w:ascii="Arial" w:hAnsi="Arial" w:cs="Arial"/>
                <w:sz w:val="18"/>
                <w:szCs w:val="18"/>
              </w:rPr>
            </w:pPr>
          </w:p>
        </w:tc>
      </w:tr>
      <w:tr w:rsidR="00BA58AF" w:rsidRPr="002954A6" w14:paraId="5B0E1D6E" w14:textId="77777777" w:rsidTr="006D0B0A">
        <w:trPr>
          <w:trHeight w:hRule="exact" w:val="226"/>
        </w:trPr>
        <w:tc>
          <w:tcPr>
            <w:tcW w:w="15163" w:type="dxa"/>
            <w:gridSpan w:val="6"/>
            <w:shd w:val="clear" w:color="auto" w:fill="FFFFFF" w:themeFill="background1"/>
            <w:tcMar>
              <w:top w:w="57" w:type="dxa"/>
              <w:bottom w:w="57" w:type="dxa"/>
            </w:tcMar>
          </w:tcPr>
          <w:p w14:paraId="22BD8117" w14:textId="77777777" w:rsidR="00BA58AF" w:rsidRPr="000732E6" w:rsidRDefault="00BA58AF" w:rsidP="00E20F63">
            <w:pPr>
              <w:rPr>
                <w:rFonts w:ascii="Arial" w:hAnsi="Arial" w:cs="Arial"/>
                <w:sz w:val="18"/>
                <w:szCs w:val="18"/>
              </w:rPr>
            </w:pPr>
          </w:p>
        </w:tc>
      </w:tr>
      <w:tr w:rsidR="002954A6" w:rsidRPr="002954A6" w14:paraId="768704E7" w14:textId="77777777" w:rsidTr="001B3523">
        <w:trPr>
          <w:trHeight w:hRule="exact" w:val="312"/>
        </w:trPr>
        <w:tc>
          <w:tcPr>
            <w:tcW w:w="15163"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1B3523">
        <w:tc>
          <w:tcPr>
            <w:tcW w:w="2237"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10"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7"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58"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44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5"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1B3523">
        <w:trPr>
          <w:trHeight w:hRule="exact" w:val="1845"/>
        </w:trPr>
        <w:tc>
          <w:tcPr>
            <w:tcW w:w="2237" w:type="dxa"/>
            <w:tcMar>
              <w:top w:w="57" w:type="dxa"/>
              <w:bottom w:w="57" w:type="dxa"/>
            </w:tcMar>
          </w:tcPr>
          <w:p w14:paraId="71872C55" w14:textId="45357E1E" w:rsidR="00125340" w:rsidRPr="00004FB6" w:rsidRDefault="0056630F" w:rsidP="00E865E4">
            <w:pPr>
              <w:rPr>
                <w:rFonts w:ascii="Arial" w:hAnsi="Arial" w:cs="Arial"/>
                <w:sz w:val="18"/>
                <w:szCs w:val="18"/>
              </w:rPr>
            </w:pPr>
            <w:r>
              <w:rPr>
                <w:rFonts w:ascii="Arial" w:hAnsi="Arial" w:cs="Arial"/>
                <w:sz w:val="18"/>
                <w:szCs w:val="18"/>
              </w:rPr>
              <w:t>Structured conversations for parents of vulnerable children</w:t>
            </w:r>
          </w:p>
        </w:tc>
        <w:tc>
          <w:tcPr>
            <w:tcW w:w="2410" w:type="dxa"/>
            <w:tcMar>
              <w:top w:w="57" w:type="dxa"/>
              <w:bottom w:w="57" w:type="dxa"/>
            </w:tcMar>
          </w:tcPr>
          <w:p w14:paraId="69BCA213" w14:textId="539F69A9" w:rsidR="00125340" w:rsidRPr="00004FB6" w:rsidRDefault="001B3523" w:rsidP="001B3523">
            <w:pPr>
              <w:rPr>
                <w:rFonts w:ascii="Arial" w:hAnsi="Arial" w:cs="Arial"/>
                <w:sz w:val="18"/>
                <w:szCs w:val="18"/>
              </w:rPr>
            </w:pPr>
            <w:r>
              <w:rPr>
                <w:rFonts w:ascii="Arial" w:hAnsi="Arial" w:cs="Arial"/>
                <w:sz w:val="18"/>
                <w:szCs w:val="18"/>
              </w:rPr>
              <w:t xml:space="preserve">Although </w:t>
            </w:r>
            <w:r w:rsidR="0056630F">
              <w:rPr>
                <w:rFonts w:ascii="Arial" w:hAnsi="Arial" w:cs="Arial"/>
                <w:sz w:val="18"/>
                <w:szCs w:val="18"/>
              </w:rPr>
              <w:t xml:space="preserve">Staff </w:t>
            </w:r>
            <w:r>
              <w:rPr>
                <w:rFonts w:ascii="Arial" w:hAnsi="Arial" w:cs="Arial"/>
                <w:sz w:val="18"/>
                <w:szCs w:val="18"/>
              </w:rPr>
              <w:t xml:space="preserve">trained </w:t>
            </w:r>
            <w:r w:rsidR="0056630F">
              <w:rPr>
                <w:rFonts w:ascii="Arial" w:hAnsi="Arial" w:cs="Arial"/>
                <w:sz w:val="18"/>
                <w:szCs w:val="18"/>
              </w:rPr>
              <w:t xml:space="preserve"> on how to hold supportive conversations to best engages and support these </w:t>
            </w:r>
            <w:r w:rsidR="003D0454">
              <w:rPr>
                <w:rFonts w:ascii="Arial" w:hAnsi="Arial" w:cs="Arial"/>
                <w:sz w:val="18"/>
                <w:szCs w:val="18"/>
              </w:rPr>
              <w:t>parents</w:t>
            </w:r>
            <w:r>
              <w:rPr>
                <w:rFonts w:ascii="Arial" w:hAnsi="Arial" w:cs="Arial"/>
                <w:sz w:val="18"/>
                <w:szCs w:val="18"/>
              </w:rPr>
              <w:t>, it is mainly SEND who leads and is engaged in these conversations</w:t>
            </w:r>
          </w:p>
        </w:tc>
        <w:tc>
          <w:tcPr>
            <w:tcW w:w="3827" w:type="dxa"/>
            <w:tcMar>
              <w:top w:w="57" w:type="dxa"/>
              <w:bottom w:w="57" w:type="dxa"/>
            </w:tcMar>
          </w:tcPr>
          <w:p w14:paraId="04A2B402" w14:textId="4E00EA27" w:rsidR="00125340" w:rsidRPr="00004FB6" w:rsidRDefault="00703BF1" w:rsidP="003F7BE2">
            <w:pPr>
              <w:rPr>
                <w:rFonts w:ascii="Arial" w:hAnsi="Arial" w:cs="Arial"/>
                <w:sz w:val="18"/>
                <w:szCs w:val="18"/>
              </w:rPr>
            </w:pPr>
            <w:r>
              <w:rPr>
                <w:rFonts w:ascii="Arial" w:hAnsi="Arial" w:cs="Arial"/>
                <w:sz w:val="18"/>
                <w:szCs w:val="18"/>
              </w:rPr>
              <w:t>The school wishes to improve its communication with parents particularly of those from disadvantaged backgrounds. It is believed that a strong partnership between home and school will best allow children to reach expected outcomes in school, be happy and safe and to make good progress.</w:t>
            </w:r>
          </w:p>
        </w:tc>
        <w:tc>
          <w:tcPr>
            <w:tcW w:w="3258" w:type="dxa"/>
            <w:tcMar>
              <w:top w:w="57" w:type="dxa"/>
              <w:bottom w:w="57" w:type="dxa"/>
            </w:tcMar>
          </w:tcPr>
          <w:p w14:paraId="6B4012C2" w14:textId="5138000A" w:rsidR="00125340" w:rsidRPr="00004FB6" w:rsidRDefault="000A3300" w:rsidP="00C73995">
            <w:pPr>
              <w:rPr>
                <w:rFonts w:ascii="Arial" w:hAnsi="Arial" w:cs="Arial"/>
                <w:sz w:val="18"/>
                <w:szCs w:val="18"/>
              </w:rPr>
            </w:pPr>
            <w:r>
              <w:rPr>
                <w:rFonts w:ascii="Arial" w:hAnsi="Arial" w:cs="Arial"/>
                <w:sz w:val="18"/>
                <w:szCs w:val="18"/>
              </w:rPr>
              <w:t xml:space="preserve">Feedback from parents and children will allow us to review this measure and refine our practices, potentially providing scope to disseminate across all pupils. </w:t>
            </w:r>
          </w:p>
        </w:tc>
        <w:tc>
          <w:tcPr>
            <w:tcW w:w="1446" w:type="dxa"/>
          </w:tcPr>
          <w:p w14:paraId="141C95A3" w14:textId="25A54BCB" w:rsidR="00125340" w:rsidRPr="00004FB6" w:rsidRDefault="000A3300" w:rsidP="008D2DAF">
            <w:pPr>
              <w:rPr>
                <w:rFonts w:ascii="Arial" w:hAnsi="Arial" w:cs="Arial"/>
                <w:sz w:val="18"/>
                <w:szCs w:val="18"/>
              </w:rPr>
            </w:pPr>
            <w:r>
              <w:rPr>
                <w:rFonts w:ascii="Arial" w:hAnsi="Arial" w:cs="Arial"/>
                <w:sz w:val="18"/>
                <w:szCs w:val="18"/>
              </w:rPr>
              <w:t>HT/DHT</w:t>
            </w:r>
            <w:r w:rsidR="001B3523">
              <w:rPr>
                <w:rFonts w:ascii="Arial" w:hAnsi="Arial" w:cs="Arial"/>
                <w:sz w:val="18"/>
                <w:szCs w:val="18"/>
              </w:rPr>
              <w:t>/SEND</w:t>
            </w:r>
          </w:p>
        </w:tc>
        <w:tc>
          <w:tcPr>
            <w:tcW w:w="1985" w:type="dxa"/>
          </w:tcPr>
          <w:p w14:paraId="27A55D1E" w14:textId="54312AED" w:rsidR="00125340" w:rsidRPr="00004FB6" w:rsidRDefault="000A3300" w:rsidP="008D2DAF">
            <w:pPr>
              <w:rPr>
                <w:rFonts w:ascii="Arial" w:hAnsi="Arial" w:cs="Arial"/>
                <w:sz w:val="18"/>
                <w:szCs w:val="18"/>
              </w:rPr>
            </w:pPr>
            <w:r w:rsidRPr="000732E6">
              <w:rPr>
                <w:rFonts w:ascii="Arial" w:hAnsi="Arial" w:cs="Arial"/>
                <w:sz w:val="18"/>
                <w:szCs w:val="18"/>
              </w:rPr>
              <w:t>Summer 2018</w:t>
            </w:r>
          </w:p>
        </w:tc>
      </w:tr>
      <w:tr w:rsidR="002954A6" w:rsidRPr="002954A6" w14:paraId="4684DC39" w14:textId="77777777" w:rsidTr="001B3523">
        <w:trPr>
          <w:trHeight w:val="1942"/>
        </w:trPr>
        <w:tc>
          <w:tcPr>
            <w:tcW w:w="2237" w:type="dxa"/>
            <w:tcBorders>
              <w:bottom w:val="single" w:sz="4" w:space="0" w:color="auto"/>
            </w:tcBorders>
            <w:tcMar>
              <w:top w:w="57" w:type="dxa"/>
              <w:bottom w:w="57" w:type="dxa"/>
            </w:tcMar>
          </w:tcPr>
          <w:p w14:paraId="5FB77645" w14:textId="143AC036" w:rsidR="00125340" w:rsidRPr="00004FB6" w:rsidRDefault="00EC2290" w:rsidP="008D2DAF">
            <w:pPr>
              <w:rPr>
                <w:rFonts w:ascii="Arial" w:hAnsi="Arial" w:cs="Arial"/>
                <w:sz w:val="18"/>
                <w:szCs w:val="18"/>
              </w:rPr>
            </w:pPr>
            <w:r>
              <w:rPr>
                <w:rFonts w:ascii="Arial" w:hAnsi="Arial" w:cs="Arial"/>
                <w:sz w:val="18"/>
                <w:szCs w:val="18"/>
              </w:rPr>
              <w:t>Ensure all children have access to clubs, trips, wrap around care</w:t>
            </w:r>
            <w:r w:rsidR="00D95A0E">
              <w:rPr>
                <w:rFonts w:ascii="Arial" w:hAnsi="Arial" w:cs="Arial"/>
                <w:sz w:val="18"/>
                <w:szCs w:val="18"/>
              </w:rPr>
              <w:t>, booster groups</w:t>
            </w:r>
            <w:r>
              <w:rPr>
                <w:rFonts w:ascii="Arial" w:hAnsi="Arial" w:cs="Arial"/>
                <w:sz w:val="18"/>
                <w:szCs w:val="18"/>
              </w:rPr>
              <w:t xml:space="preserve"> and appropriate clothing</w:t>
            </w:r>
          </w:p>
        </w:tc>
        <w:tc>
          <w:tcPr>
            <w:tcW w:w="2410" w:type="dxa"/>
            <w:tcBorders>
              <w:bottom w:val="single" w:sz="4" w:space="0" w:color="auto"/>
            </w:tcBorders>
            <w:tcMar>
              <w:top w:w="57" w:type="dxa"/>
              <w:bottom w:w="57" w:type="dxa"/>
            </w:tcMar>
          </w:tcPr>
          <w:p w14:paraId="2CEC8C5E" w14:textId="6D74D762" w:rsidR="00125340" w:rsidRDefault="003D0454" w:rsidP="007F271A">
            <w:pPr>
              <w:rPr>
                <w:rFonts w:ascii="Arial" w:hAnsi="Arial" w:cs="Arial"/>
                <w:sz w:val="18"/>
                <w:szCs w:val="18"/>
              </w:rPr>
            </w:pPr>
            <w:r>
              <w:rPr>
                <w:rFonts w:ascii="Arial" w:hAnsi="Arial" w:cs="Arial"/>
                <w:sz w:val="18"/>
                <w:szCs w:val="18"/>
              </w:rPr>
              <w:t>School office</w:t>
            </w:r>
            <w:r w:rsidR="001B3523">
              <w:rPr>
                <w:rFonts w:ascii="Arial" w:hAnsi="Arial" w:cs="Arial"/>
                <w:sz w:val="18"/>
                <w:szCs w:val="18"/>
              </w:rPr>
              <w:t>(SBM)</w:t>
            </w:r>
            <w:r>
              <w:rPr>
                <w:rFonts w:ascii="Arial" w:hAnsi="Arial" w:cs="Arial"/>
                <w:sz w:val="18"/>
                <w:szCs w:val="18"/>
              </w:rPr>
              <w:t xml:space="preserve"> to provide guidance and finances to support parents struggling to meet costs discretely </w:t>
            </w:r>
            <w:r w:rsidR="009E1E5B">
              <w:rPr>
                <w:rFonts w:ascii="Arial" w:hAnsi="Arial" w:cs="Arial"/>
                <w:sz w:val="18"/>
                <w:szCs w:val="18"/>
              </w:rPr>
              <w:t>which is also reiterated in parental contact e.g. coffee mornings/pastoral lead</w:t>
            </w:r>
          </w:p>
          <w:p w14:paraId="1C411042" w14:textId="09CFC0D5" w:rsidR="00D95A0E" w:rsidRPr="00004FB6" w:rsidRDefault="00D95A0E" w:rsidP="00D95A0E">
            <w:pPr>
              <w:rPr>
                <w:rFonts w:ascii="Arial" w:hAnsi="Arial" w:cs="Arial"/>
                <w:sz w:val="18"/>
                <w:szCs w:val="18"/>
              </w:rPr>
            </w:pPr>
            <w:r>
              <w:rPr>
                <w:rFonts w:ascii="Arial" w:hAnsi="Arial" w:cs="Arial"/>
                <w:sz w:val="18"/>
                <w:szCs w:val="18"/>
              </w:rPr>
              <w:t xml:space="preserve">Offer food at boosters. </w:t>
            </w:r>
          </w:p>
        </w:tc>
        <w:tc>
          <w:tcPr>
            <w:tcW w:w="3827" w:type="dxa"/>
            <w:tcBorders>
              <w:bottom w:val="single" w:sz="4" w:space="0" w:color="auto"/>
            </w:tcBorders>
            <w:tcMar>
              <w:top w:w="57" w:type="dxa"/>
              <w:bottom w:w="57" w:type="dxa"/>
            </w:tcMar>
          </w:tcPr>
          <w:p w14:paraId="74F5FB0F" w14:textId="6E406C56" w:rsidR="00125340" w:rsidRPr="00004FB6" w:rsidRDefault="006543EA" w:rsidP="001B3523">
            <w:pPr>
              <w:rPr>
                <w:rFonts w:ascii="Arial" w:hAnsi="Arial" w:cs="Arial"/>
                <w:sz w:val="18"/>
                <w:szCs w:val="18"/>
              </w:rPr>
            </w:pPr>
            <w:r>
              <w:rPr>
                <w:rFonts w:ascii="Arial" w:hAnsi="Arial" w:cs="Arial"/>
                <w:sz w:val="18"/>
                <w:szCs w:val="18"/>
              </w:rPr>
              <w:t xml:space="preserve">All children should feel part of </w:t>
            </w:r>
            <w:r w:rsidR="001B3523">
              <w:rPr>
                <w:rFonts w:ascii="Arial" w:hAnsi="Arial" w:cs="Arial"/>
                <w:sz w:val="18"/>
                <w:szCs w:val="18"/>
              </w:rPr>
              <w:t>Duxford</w:t>
            </w:r>
            <w:r>
              <w:rPr>
                <w:rFonts w:ascii="Arial" w:hAnsi="Arial" w:cs="Arial"/>
                <w:sz w:val="18"/>
                <w:szCs w:val="18"/>
              </w:rPr>
              <w:t xml:space="preserve"> in terms of uniform and experiences. Children should have equal access to all opportunities we have to offer.</w:t>
            </w:r>
          </w:p>
        </w:tc>
        <w:tc>
          <w:tcPr>
            <w:tcW w:w="3258" w:type="dxa"/>
            <w:tcBorders>
              <w:bottom w:val="single" w:sz="4" w:space="0" w:color="auto"/>
            </w:tcBorders>
            <w:tcMar>
              <w:top w:w="57" w:type="dxa"/>
              <w:bottom w:w="57" w:type="dxa"/>
            </w:tcMar>
          </w:tcPr>
          <w:p w14:paraId="086F2669" w14:textId="2F01670E" w:rsidR="00125340" w:rsidRPr="00004FB6" w:rsidRDefault="009E1E5B" w:rsidP="008D2DAF">
            <w:pPr>
              <w:rPr>
                <w:rFonts w:ascii="Arial" w:hAnsi="Arial" w:cs="Arial"/>
                <w:sz w:val="18"/>
                <w:szCs w:val="18"/>
              </w:rPr>
            </w:pPr>
            <w:r>
              <w:rPr>
                <w:rFonts w:ascii="Arial" w:hAnsi="Arial" w:cs="Arial"/>
                <w:sz w:val="18"/>
                <w:szCs w:val="18"/>
              </w:rPr>
              <w:t>Check children are all participating in activities, offer support when there are gaps, provide parents with information of where to go to with funding needs</w:t>
            </w:r>
          </w:p>
        </w:tc>
        <w:tc>
          <w:tcPr>
            <w:tcW w:w="1446" w:type="dxa"/>
            <w:tcBorders>
              <w:bottom w:val="single" w:sz="4" w:space="0" w:color="auto"/>
            </w:tcBorders>
          </w:tcPr>
          <w:p w14:paraId="2B21324F" w14:textId="54FDD7F7" w:rsidR="00125340" w:rsidRPr="00004FB6" w:rsidRDefault="009E1E5B" w:rsidP="008D2DAF">
            <w:pPr>
              <w:rPr>
                <w:rFonts w:ascii="Arial" w:hAnsi="Arial" w:cs="Arial"/>
                <w:sz w:val="18"/>
                <w:szCs w:val="18"/>
              </w:rPr>
            </w:pPr>
            <w:r>
              <w:rPr>
                <w:rFonts w:ascii="Arial" w:hAnsi="Arial" w:cs="Arial"/>
                <w:sz w:val="18"/>
                <w:szCs w:val="18"/>
              </w:rPr>
              <w:t>HT/D</w:t>
            </w:r>
            <w:r w:rsidR="001B3523">
              <w:rPr>
                <w:rFonts w:ascii="Arial" w:hAnsi="Arial" w:cs="Arial"/>
                <w:sz w:val="18"/>
                <w:szCs w:val="18"/>
              </w:rPr>
              <w:t>H</w:t>
            </w:r>
            <w:r>
              <w:rPr>
                <w:rFonts w:ascii="Arial" w:hAnsi="Arial" w:cs="Arial"/>
                <w:sz w:val="18"/>
                <w:szCs w:val="18"/>
              </w:rPr>
              <w:t>T</w:t>
            </w:r>
            <w:r w:rsidR="001B3523">
              <w:rPr>
                <w:rFonts w:ascii="Arial" w:hAnsi="Arial" w:cs="Arial"/>
                <w:sz w:val="18"/>
                <w:szCs w:val="18"/>
              </w:rPr>
              <w:t>/SBM</w:t>
            </w:r>
          </w:p>
        </w:tc>
        <w:tc>
          <w:tcPr>
            <w:tcW w:w="1985" w:type="dxa"/>
            <w:tcBorders>
              <w:bottom w:val="single" w:sz="4" w:space="0" w:color="auto"/>
            </w:tcBorders>
          </w:tcPr>
          <w:p w14:paraId="656CE2F1" w14:textId="77777777" w:rsidR="00125340" w:rsidRDefault="009E1E5B" w:rsidP="008D2DAF">
            <w:pPr>
              <w:rPr>
                <w:rFonts w:ascii="Arial" w:hAnsi="Arial" w:cs="Arial"/>
                <w:sz w:val="18"/>
                <w:szCs w:val="18"/>
              </w:rPr>
            </w:pPr>
            <w:r w:rsidRPr="000732E6">
              <w:rPr>
                <w:rFonts w:ascii="Arial" w:hAnsi="Arial" w:cs="Arial"/>
                <w:sz w:val="18"/>
                <w:szCs w:val="18"/>
              </w:rPr>
              <w:t>Summer 2018</w:t>
            </w:r>
          </w:p>
          <w:p w14:paraId="1D4B2519" w14:textId="77777777" w:rsidR="009F1C90" w:rsidRDefault="009F1C90" w:rsidP="008D2DAF">
            <w:pPr>
              <w:rPr>
                <w:rFonts w:ascii="Arial" w:hAnsi="Arial" w:cs="Arial"/>
                <w:sz w:val="18"/>
                <w:szCs w:val="18"/>
              </w:rPr>
            </w:pPr>
          </w:p>
          <w:p w14:paraId="66DAF8FC" w14:textId="77777777" w:rsidR="009F1C90" w:rsidRDefault="009F1C90" w:rsidP="008D2DAF">
            <w:pPr>
              <w:rPr>
                <w:rFonts w:ascii="Arial" w:hAnsi="Arial" w:cs="Arial"/>
                <w:sz w:val="18"/>
                <w:szCs w:val="18"/>
              </w:rPr>
            </w:pPr>
          </w:p>
          <w:p w14:paraId="798ED1A1" w14:textId="77777777" w:rsidR="009F1C90" w:rsidRDefault="009F1C90" w:rsidP="008D2DAF">
            <w:pPr>
              <w:rPr>
                <w:rFonts w:ascii="Arial" w:hAnsi="Arial" w:cs="Arial"/>
                <w:sz w:val="18"/>
                <w:szCs w:val="18"/>
              </w:rPr>
            </w:pPr>
          </w:p>
          <w:p w14:paraId="770D17E1" w14:textId="77777777" w:rsidR="009F1C90" w:rsidRDefault="009F1C90" w:rsidP="008D2DAF">
            <w:pPr>
              <w:rPr>
                <w:rFonts w:ascii="Arial" w:hAnsi="Arial" w:cs="Arial"/>
                <w:sz w:val="18"/>
                <w:szCs w:val="18"/>
              </w:rPr>
            </w:pPr>
          </w:p>
          <w:p w14:paraId="4C59FF75" w14:textId="77777777" w:rsidR="009F1C90" w:rsidRDefault="009F1C90" w:rsidP="008D2DAF">
            <w:pPr>
              <w:rPr>
                <w:rFonts w:ascii="Arial" w:hAnsi="Arial" w:cs="Arial"/>
                <w:sz w:val="18"/>
                <w:szCs w:val="18"/>
              </w:rPr>
            </w:pPr>
          </w:p>
          <w:p w14:paraId="7A8ACC86" w14:textId="77777777" w:rsidR="009F1C90" w:rsidRDefault="009F1C90" w:rsidP="008D2DAF">
            <w:pPr>
              <w:rPr>
                <w:rFonts w:ascii="Arial" w:hAnsi="Arial" w:cs="Arial"/>
                <w:sz w:val="18"/>
                <w:szCs w:val="18"/>
              </w:rPr>
            </w:pPr>
          </w:p>
          <w:p w14:paraId="39D53A53" w14:textId="77777777" w:rsidR="009F1C90" w:rsidRDefault="009F1C90" w:rsidP="008D2DAF">
            <w:pPr>
              <w:rPr>
                <w:rFonts w:ascii="Arial" w:hAnsi="Arial" w:cs="Arial"/>
                <w:sz w:val="18"/>
                <w:szCs w:val="18"/>
              </w:rPr>
            </w:pPr>
          </w:p>
          <w:p w14:paraId="3393C1F6" w14:textId="3F416707" w:rsidR="009F1C90" w:rsidRPr="00004FB6" w:rsidRDefault="009F1C90" w:rsidP="008D2DAF">
            <w:pPr>
              <w:rPr>
                <w:rFonts w:ascii="Arial" w:hAnsi="Arial" w:cs="Arial"/>
                <w:sz w:val="18"/>
                <w:szCs w:val="18"/>
              </w:rPr>
            </w:pPr>
          </w:p>
        </w:tc>
      </w:tr>
      <w:tr w:rsidR="0044563C" w:rsidRPr="002954A6" w14:paraId="737A7DC5" w14:textId="77777777" w:rsidTr="001B3523">
        <w:trPr>
          <w:trHeight w:val="1671"/>
        </w:trPr>
        <w:tc>
          <w:tcPr>
            <w:tcW w:w="2237" w:type="dxa"/>
            <w:tcBorders>
              <w:bottom w:val="single" w:sz="4" w:space="0" w:color="auto"/>
            </w:tcBorders>
            <w:tcMar>
              <w:top w:w="57" w:type="dxa"/>
              <w:bottom w:w="57" w:type="dxa"/>
            </w:tcMar>
          </w:tcPr>
          <w:p w14:paraId="5E0E8A13" w14:textId="77777777" w:rsidR="0044563C" w:rsidRDefault="0044563C" w:rsidP="001B3523">
            <w:pPr>
              <w:rPr>
                <w:rFonts w:ascii="Arial" w:hAnsi="Arial" w:cs="Arial"/>
                <w:sz w:val="18"/>
                <w:szCs w:val="18"/>
              </w:rPr>
            </w:pPr>
            <w:r>
              <w:rPr>
                <w:rFonts w:ascii="Arial" w:hAnsi="Arial" w:cs="Arial"/>
                <w:sz w:val="18"/>
                <w:szCs w:val="18"/>
              </w:rPr>
              <w:t>Funding for 1-1 instrument tuition</w:t>
            </w:r>
            <w:r w:rsidR="002C5D45">
              <w:rPr>
                <w:rFonts w:ascii="Arial" w:hAnsi="Arial" w:cs="Arial"/>
                <w:sz w:val="18"/>
                <w:szCs w:val="18"/>
              </w:rPr>
              <w:t xml:space="preserve"> </w:t>
            </w:r>
            <w:r w:rsidR="0098608A">
              <w:rPr>
                <w:rFonts w:ascii="Arial" w:hAnsi="Arial" w:cs="Arial"/>
                <w:sz w:val="18"/>
                <w:szCs w:val="18"/>
              </w:rPr>
              <w:t xml:space="preserve">and </w:t>
            </w:r>
            <w:r w:rsidR="001B3523">
              <w:rPr>
                <w:rFonts w:ascii="Arial" w:hAnsi="Arial" w:cs="Arial"/>
                <w:sz w:val="18"/>
                <w:szCs w:val="18"/>
              </w:rPr>
              <w:t>year 5 brass</w:t>
            </w:r>
            <w:r w:rsidR="0098608A">
              <w:rPr>
                <w:rFonts w:ascii="Arial" w:hAnsi="Arial" w:cs="Arial"/>
                <w:sz w:val="18"/>
                <w:szCs w:val="18"/>
              </w:rPr>
              <w:t xml:space="preserve"> band </w:t>
            </w:r>
            <w:r w:rsidR="001B3523">
              <w:rPr>
                <w:rFonts w:ascii="Arial" w:hAnsi="Arial" w:cs="Arial"/>
                <w:sz w:val="18"/>
                <w:szCs w:val="18"/>
              </w:rPr>
              <w:t>tuition</w:t>
            </w:r>
          </w:p>
          <w:p w14:paraId="73FF3611" w14:textId="6FAAFB74" w:rsidR="001B3523" w:rsidRDefault="001B3523" w:rsidP="001B3523">
            <w:pPr>
              <w:rPr>
                <w:rFonts w:ascii="Arial" w:hAnsi="Arial" w:cs="Arial"/>
                <w:sz w:val="18"/>
                <w:szCs w:val="18"/>
              </w:rPr>
            </w:pPr>
            <w:r>
              <w:rPr>
                <w:rFonts w:ascii="Arial" w:hAnsi="Arial" w:cs="Arial"/>
                <w:sz w:val="18"/>
                <w:szCs w:val="18"/>
              </w:rPr>
              <w:t>Choir and orchestra clubs</w:t>
            </w:r>
          </w:p>
        </w:tc>
        <w:tc>
          <w:tcPr>
            <w:tcW w:w="2410" w:type="dxa"/>
            <w:tcBorders>
              <w:bottom w:val="single" w:sz="4" w:space="0" w:color="auto"/>
            </w:tcBorders>
            <w:tcMar>
              <w:top w:w="57" w:type="dxa"/>
              <w:bottom w:w="57" w:type="dxa"/>
            </w:tcMar>
          </w:tcPr>
          <w:p w14:paraId="20CA121B" w14:textId="719B2C6B" w:rsidR="0044563C" w:rsidRDefault="00935473" w:rsidP="001B3523">
            <w:pPr>
              <w:rPr>
                <w:rFonts w:ascii="Arial" w:hAnsi="Arial" w:cs="Arial"/>
                <w:sz w:val="18"/>
                <w:szCs w:val="18"/>
              </w:rPr>
            </w:pPr>
            <w:r>
              <w:rPr>
                <w:rFonts w:ascii="Arial" w:hAnsi="Arial" w:cs="Arial"/>
                <w:sz w:val="18"/>
                <w:szCs w:val="18"/>
              </w:rPr>
              <w:t>Parents made aware of funding through regular outlets e.g. newsletter, letters, provides more information</w:t>
            </w:r>
          </w:p>
        </w:tc>
        <w:tc>
          <w:tcPr>
            <w:tcW w:w="3827" w:type="dxa"/>
            <w:tcBorders>
              <w:bottom w:val="single" w:sz="4" w:space="0" w:color="auto"/>
            </w:tcBorders>
            <w:tcMar>
              <w:top w:w="57" w:type="dxa"/>
              <w:bottom w:w="57" w:type="dxa"/>
            </w:tcMar>
          </w:tcPr>
          <w:p w14:paraId="03255DD2" w14:textId="7176A510" w:rsidR="0044563C" w:rsidRDefault="00935473" w:rsidP="00C70B05">
            <w:pPr>
              <w:rPr>
                <w:rFonts w:ascii="Arial" w:hAnsi="Arial" w:cs="Arial"/>
                <w:sz w:val="18"/>
                <w:szCs w:val="18"/>
              </w:rPr>
            </w:pPr>
            <w:r>
              <w:rPr>
                <w:rFonts w:ascii="Arial" w:hAnsi="Arial" w:cs="Arial"/>
                <w:sz w:val="18"/>
                <w:szCs w:val="18"/>
              </w:rPr>
              <w:t>Children who do not normally have access to music lessons can feel part of the school and flourish in a non-academic area. Raise self-esteem and cater for other values such as resilience and patience.</w:t>
            </w:r>
          </w:p>
        </w:tc>
        <w:tc>
          <w:tcPr>
            <w:tcW w:w="3258" w:type="dxa"/>
            <w:tcBorders>
              <w:bottom w:val="single" w:sz="4" w:space="0" w:color="auto"/>
            </w:tcBorders>
            <w:tcMar>
              <w:top w:w="57" w:type="dxa"/>
              <w:bottom w:w="57" w:type="dxa"/>
            </w:tcMar>
          </w:tcPr>
          <w:p w14:paraId="4B8CE3C1" w14:textId="05223884" w:rsidR="0044563C" w:rsidRDefault="00C03702" w:rsidP="008D2DAF">
            <w:pPr>
              <w:rPr>
                <w:rFonts w:ascii="Arial" w:hAnsi="Arial" w:cs="Arial"/>
                <w:sz w:val="18"/>
                <w:szCs w:val="18"/>
              </w:rPr>
            </w:pPr>
            <w:r>
              <w:rPr>
                <w:rFonts w:ascii="Arial" w:hAnsi="Arial" w:cs="Arial"/>
                <w:sz w:val="18"/>
                <w:szCs w:val="18"/>
              </w:rPr>
              <w:t>Review uptake among PP and target children/parents who haven’t signed up offering support</w:t>
            </w:r>
          </w:p>
        </w:tc>
        <w:tc>
          <w:tcPr>
            <w:tcW w:w="1446" w:type="dxa"/>
            <w:tcBorders>
              <w:bottom w:val="single" w:sz="4" w:space="0" w:color="auto"/>
            </w:tcBorders>
          </w:tcPr>
          <w:p w14:paraId="656879C6" w14:textId="77777777" w:rsidR="001B3523" w:rsidRDefault="00C03702" w:rsidP="001B3523">
            <w:pPr>
              <w:rPr>
                <w:rFonts w:ascii="Arial" w:hAnsi="Arial" w:cs="Arial"/>
                <w:sz w:val="18"/>
                <w:szCs w:val="18"/>
              </w:rPr>
            </w:pPr>
            <w:r>
              <w:rPr>
                <w:rFonts w:ascii="Arial" w:hAnsi="Arial" w:cs="Arial"/>
                <w:sz w:val="18"/>
                <w:szCs w:val="18"/>
              </w:rPr>
              <w:t>HT/DHT</w:t>
            </w:r>
            <w:r w:rsidR="001B3523">
              <w:rPr>
                <w:rFonts w:ascii="Arial" w:hAnsi="Arial" w:cs="Arial"/>
                <w:sz w:val="18"/>
                <w:szCs w:val="18"/>
              </w:rPr>
              <w:t>/</w:t>
            </w:r>
          </w:p>
          <w:p w14:paraId="770A523B" w14:textId="1F178C27" w:rsidR="0044563C" w:rsidRDefault="001B3523" w:rsidP="001B3523">
            <w:pPr>
              <w:rPr>
                <w:rFonts w:ascii="Arial" w:hAnsi="Arial" w:cs="Arial"/>
                <w:sz w:val="18"/>
                <w:szCs w:val="18"/>
              </w:rPr>
            </w:pPr>
            <w:r>
              <w:rPr>
                <w:rFonts w:ascii="Arial" w:hAnsi="Arial" w:cs="Arial"/>
                <w:sz w:val="18"/>
                <w:szCs w:val="18"/>
              </w:rPr>
              <w:t>Creative skills leader</w:t>
            </w:r>
          </w:p>
        </w:tc>
        <w:tc>
          <w:tcPr>
            <w:tcW w:w="1985" w:type="dxa"/>
            <w:tcBorders>
              <w:bottom w:val="single" w:sz="4" w:space="0" w:color="auto"/>
            </w:tcBorders>
          </w:tcPr>
          <w:p w14:paraId="2899CB37" w14:textId="77777777" w:rsidR="00C03702" w:rsidRDefault="00C03702" w:rsidP="00C03702">
            <w:pPr>
              <w:rPr>
                <w:rFonts w:ascii="Arial" w:hAnsi="Arial" w:cs="Arial"/>
                <w:sz w:val="18"/>
                <w:szCs w:val="18"/>
              </w:rPr>
            </w:pPr>
            <w:r w:rsidRPr="000732E6">
              <w:rPr>
                <w:rFonts w:ascii="Arial" w:hAnsi="Arial" w:cs="Arial"/>
                <w:sz w:val="18"/>
                <w:szCs w:val="18"/>
              </w:rPr>
              <w:t>Summer 2018</w:t>
            </w:r>
          </w:p>
          <w:p w14:paraId="1C52FFFC" w14:textId="77777777" w:rsidR="0044563C" w:rsidRDefault="0044563C" w:rsidP="008D2DAF">
            <w:pPr>
              <w:rPr>
                <w:rFonts w:ascii="Arial" w:hAnsi="Arial" w:cs="Arial"/>
                <w:sz w:val="18"/>
                <w:szCs w:val="18"/>
              </w:rPr>
            </w:pPr>
          </w:p>
          <w:p w14:paraId="37331BBF" w14:textId="77777777" w:rsidR="0044563C" w:rsidRDefault="0044563C" w:rsidP="008D2DAF">
            <w:pPr>
              <w:rPr>
                <w:rFonts w:ascii="Arial" w:hAnsi="Arial" w:cs="Arial"/>
                <w:sz w:val="18"/>
                <w:szCs w:val="18"/>
              </w:rPr>
            </w:pPr>
          </w:p>
          <w:p w14:paraId="3EBC46E1" w14:textId="77777777" w:rsidR="0044563C" w:rsidRDefault="0044563C" w:rsidP="008D2DAF">
            <w:pPr>
              <w:rPr>
                <w:rFonts w:ascii="Arial" w:hAnsi="Arial" w:cs="Arial"/>
                <w:sz w:val="18"/>
                <w:szCs w:val="18"/>
              </w:rPr>
            </w:pPr>
          </w:p>
          <w:p w14:paraId="57F7ED12" w14:textId="77777777" w:rsidR="0044563C" w:rsidRDefault="0044563C" w:rsidP="008D2DAF">
            <w:pPr>
              <w:rPr>
                <w:rFonts w:ascii="Arial" w:hAnsi="Arial" w:cs="Arial"/>
                <w:sz w:val="18"/>
                <w:szCs w:val="18"/>
              </w:rPr>
            </w:pPr>
          </w:p>
          <w:p w14:paraId="5D4EA261" w14:textId="77777777" w:rsidR="0044563C" w:rsidRDefault="0044563C" w:rsidP="008D2DAF">
            <w:pPr>
              <w:rPr>
                <w:rFonts w:ascii="Arial" w:hAnsi="Arial" w:cs="Arial"/>
                <w:sz w:val="18"/>
                <w:szCs w:val="18"/>
              </w:rPr>
            </w:pPr>
          </w:p>
          <w:p w14:paraId="2CB85116" w14:textId="77777777" w:rsidR="0044563C" w:rsidRDefault="0044563C" w:rsidP="008D2DAF">
            <w:pPr>
              <w:rPr>
                <w:rFonts w:ascii="Arial" w:hAnsi="Arial" w:cs="Arial"/>
                <w:sz w:val="18"/>
                <w:szCs w:val="18"/>
              </w:rPr>
            </w:pPr>
          </w:p>
          <w:p w14:paraId="6201A096" w14:textId="77777777" w:rsidR="0044563C" w:rsidRPr="000732E6" w:rsidRDefault="0044563C" w:rsidP="008D2DAF">
            <w:pPr>
              <w:rPr>
                <w:rFonts w:ascii="Arial" w:hAnsi="Arial" w:cs="Arial"/>
                <w:sz w:val="18"/>
                <w:szCs w:val="18"/>
              </w:rPr>
            </w:pPr>
          </w:p>
        </w:tc>
      </w:tr>
      <w:tr w:rsidR="00D62CF6" w:rsidRPr="002954A6" w14:paraId="0C06922D" w14:textId="77777777" w:rsidTr="004A3EE7">
        <w:trPr>
          <w:trHeight w:hRule="exact" w:val="1573"/>
        </w:trPr>
        <w:tc>
          <w:tcPr>
            <w:tcW w:w="2237" w:type="dxa"/>
            <w:tcMar>
              <w:top w:w="57" w:type="dxa"/>
              <w:bottom w:w="57" w:type="dxa"/>
            </w:tcMar>
          </w:tcPr>
          <w:p w14:paraId="3A492404" w14:textId="74149750" w:rsidR="00D62CF6" w:rsidRPr="004A3EE7" w:rsidRDefault="00D62CF6" w:rsidP="003E7723">
            <w:pPr>
              <w:rPr>
                <w:rFonts w:ascii="Arial" w:hAnsi="Arial" w:cs="Arial"/>
                <w:sz w:val="18"/>
                <w:szCs w:val="18"/>
              </w:rPr>
            </w:pPr>
            <w:r w:rsidRPr="004A3EE7">
              <w:rPr>
                <w:rFonts w:ascii="Arial" w:hAnsi="Arial" w:cs="Arial"/>
                <w:sz w:val="18"/>
                <w:szCs w:val="18"/>
              </w:rPr>
              <w:t>Access emotional support from outside agencies</w:t>
            </w:r>
          </w:p>
          <w:p w14:paraId="233DDF00" w14:textId="7E2330D3" w:rsidR="00D62CF6" w:rsidRPr="004A3EE7" w:rsidRDefault="00D62CF6" w:rsidP="000B25ED">
            <w:pPr>
              <w:jc w:val="right"/>
              <w:rPr>
                <w:rFonts w:ascii="Arial" w:hAnsi="Arial" w:cs="Arial"/>
                <w:b/>
                <w:sz w:val="18"/>
                <w:szCs w:val="18"/>
              </w:rPr>
            </w:pPr>
          </w:p>
        </w:tc>
        <w:tc>
          <w:tcPr>
            <w:tcW w:w="2410" w:type="dxa"/>
          </w:tcPr>
          <w:p w14:paraId="726D4C8C" w14:textId="16CF1232" w:rsidR="00D62CF6" w:rsidRPr="004A3EE7" w:rsidRDefault="00D62CF6" w:rsidP="003E7723">
            <w:pPr>
              <w:rPr>
                <w:rFonts w:ascii="Arial" w:hAnsi="Arial" w:cs="Arial"/>
                <w:sz w:val="18"/>
                <w:szCs w:val="18"/>
              </w:rPr>
            </w:pPr>
            <w:r w:rsidRPr="004A3EE7">
              <w:rPr>
                <w:rFonts w:ascii="Arial" w:hAnsi="Arial" w:cs="Arial"/>
                <w:sz w:val="18"/>
                <w:szCs w:val="18"/>
              </w:rPr>
              <w:t>Approach counselling services in conjunction with cluster schools, where appropriate</w:t>
            </w:r>
          </w:p>
        </w:tc>
        <w:tc>
          <w:tcPr>
            <w:tcW w:w="3827" w:type="dxa"/>
          </w:tcPr>
          <w:p w14:paraId="6898AD67" w14:textId="073A4F6E" w:rsidR="00D62CF6" w:rsidRPr="004A3EE7" w:rsidRDefault="00D62CF6" w:rsidP="005E64C5">
            <w:pPr>
              <w:rPr>
                <w:rFonts w:ascii="Arial" w:hAnsi="Arial" w:cs="Arial"/>
                <w:sz w:val="18"/>
                <w:szCs w:val="18"/>
              </w:rPr>
            </w:pPr>
            <w:r w:rsidRPr="004A3EE7">
              <w:rPr>
                <w:rFonts w:ascii="Arial" w:hAnsi="Arial" w:cs="Arial"/>
                <w:sz w:val="18"/>
                <w:szCs w:val="18"/>
              </w:rPr>
              <w:t>Our children need a range of support to meet their needs including mental health especially when they do not meet the EHA requirements for attainment. For children from disadvantaged backgrounds, children are less likely to have support through parents due to costs and other factors.</w:t>
            </w:r>
          </w:p>
        </w:tc>
        <w:tc>
          <w:tcPr>
            <w:tcW w:w="3258" w:type="dxa"/>
          </w:tcPr>
          <w:p w14:paraId="750638CE" w14:textId="50FAFEC3" w:rsidR="00D62CF6" w:rsidRPr="004A3EE7" w:rsidRDefault="004A3EE7" w:rsidP="00181C86">
            <w:pPr>
              <w:rPr>
                <w:rFonts w:ascii="Arial" w:hAnsi="Arial" w:cs="Arial"/>
                <w:sz w:val="18"/>
                <w:szCs w:val="18"/>
              </w:rPr>
            </w:pPr>
            <w:r w:rsidRPr="004A3EE7">
              <w:rPr>
                <w:rFonts w:ascii="Arial" w:hAnsi="Arial" w:cs="Arial"/>
                <w:sz w:val="18"/>
                <w:szCs w:val="18"/>
              </w:rPr>
              <w:t>Our SEND</w:t>
            </w:r>
            <w:r w:rsidR="00D62CF6" w:rsidRPr="004A3EE7">
              <w:rPr>
                <w:rFonts w:ascii="Arial" w:hAnsi="Arial" w:cs="Arial"/>
                <w:sz w:val="18"/>
                <w:szCs w:val="18"/>
              </w:rPr>
              <w:t xml:space="preserve"> lead will track emotional difficulties of pupils to gauge improvement and impact.</w:t>
            </w:r>
            <w:r>
              <w:rPr>
                <w:rFonts w:ascii="Arial" w:hAnsi="Arial" w:cs="Arial"/>
                <w:sz w:val="18"/>
                <w:szCs w:val="18"/>
              </w:rPr>
              <w:t xml:space="preserve"> Continue with cluster Mental Health work.</w:t>
            </w:r>
          </w:p>
        </w:tc>
        <w:tc>
          <w:tcPr>
            <w:tcW w:w="1446" w:type="dxa"/>
          </w:tcPr>
          <w:p w14:paraId="57C60A31" w14:textId="18023D5C" w:rsidR="00D62CF6" w:rsidRPr="004A3EE7" w:rsidRDefault="00D62CF6" w:rsidP="00181C86">
            <w:pPr>
              <w:rPr>
                <w:rFonts w:ascii="Arial" w:hAnsi="Arial" w:cs="Arial"/>
                <w:sz w:val="18"/>
                <w:szCs w:val="18"/>
              </w:rPr>
            </w:pPr>
            <w:r w:rsidRPr="004A3EE7">
              <w:rPr>
                <w:rFonts w:ascii="Arial" w:hAnsi="Arial" w:cs="Arial"/>
                <w:sz w:val="18"/>
                <w:szCs w:val="18"/>
              </w:rPr>
              <w:t>HT/DHT</w:t>
            </w:r>
          </w:p>
        </w:tc>
        <w:tc>
          <w:tcPr>
            <w:tcW w:w="1985" w:type="dxa"/>
          </w:tcPr>
          <w:p w14:paraId="43B1A8BA" w14:textId="77777777" w:rsidR="00D62CF6" w:rsidRDefault="00D62CF6" w:rsidP="00181C86">
            <w:pPr>
              <w:rPr>
                <w:rFonts w:ascii="Arial" w:hAnsi="Arial" w:cs="Arial"/>
                <w:sz w:val="18"/>
                <w:szCs w:val="18"/>
              </w:rPr>
            </w:pPr>
            <w:r w:rsidRPr="000732E6">
              <w:rPr>
                <w:rFonts w:ascii="Arial" w:hAnsi="Arial" w:cs="Arial"/>
                <w:sz w:val="18"/>
                <w:szCs w:val="18"/>
              </w:rPr>
              <w:t>Summer 2018</w:t>
            </w:r>
          </w:p>
          <w:p w14:paraId="17A0B9DA" w14:textId="48FAC78B" w:rsidR="00D62CF6" w:rsidRPr="002954A6" w:rsidRDefault="00D62CF6" w:rsidP="000315F8">
            <w:pPr>
              <w:rPr>
                <w:rFonts w:ascii="Arial" w:hAnsi="Arial" w:cs="Arial"/>
                <w:sz w:val="18"/>
                <w:szCs w:val="18"/>
              </w:rPr>
            </w:pPr>
          </w:p>
        </w:tc>
      </w:tr>
      <w:tr w:rsidR="002954A6" w:rsidRPr="002954A6" w14:paraId="25EF4D10" w14:textId="77777777" w:rsidTr="001B3523">
        <w:trPr>
          <w:trHeight w:hRule="exact" w:val="312"/>
        </w:trPr>
        <w:tc>
          <w:tcPr>
            <w:tcW w:w="15163" w:type="dxa"/>
            <w:gridSpan w:val="6"/>
            <w:tcMar>
              <w:top w:w="57" w:type="dxa"/>
              <w:bottom w:w="57" w:type="dxa"/>
            </w:tcMar>
          </w:tcPr>
          <w:p w14:paraId="0280E574" w14:textId="2952FAF8" w:rsidR="00125340" w:rsidRPr="001B3523" w:rsidRDefault="00125340" w:rsidP="001B3523">
            <w:pPr>
              <w:rPr>
                <w:rFonts w:ascii="Arial" w:hAnsi="Arial" w:cs="Arial"/>
                <w:b/>
              </w:rPr>
            </w:pPr>
          </w:p>
        </w:tc>
      </w:tr>
      <w:tr w:rsidR="002954A6" w:rsidRPr="002954A6" w14:paraId="6A122951" w14:textId="77777777" w:rsidTr="001B3523">
        <w:tc>
          <w:tcPr>
            <w:tcW w:w="1317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5" w:type="dxa"/>
          </w:tcPr>
          <w:p w14:paraId="28F214BC" w14:textId="791EDA51" w:rsidR="00125340" w:rsidRPr="00F709C1" w:rsidRDefault="00507A23" w:rsidP="001B3523">
            <w:pPr>
              <w:rPr>
                <w:rFonts w:ascii="Arial" w:hAnsi="Arial" w:cs="Arial"/>
                <w:b/>
                <w:sz w:val="20"/>
                <w:szCs w:val="20"/>
              </w:rPr>
            </w:pPr>
            <w:r w:rsidRPr="00F709C1">
              <w:rPr>
                <w:rFonts w:ascii="Arial" w:hAnsi="Arial" w:cs="Arial"/>
                <w:b/>
                <w:sz w:val="20"/>
                <w:szCs w:val="20"/>
              </w:rPr>
              <w:t>£</w:t>
            </w:r>
            <w:r w:rsidR="001B3523" w:rsidRPr="00F709C1">
              <w:rPr>
                <w:rFonts w:ascii="Arial" w:hAnsi="Arial" w:cs="Arial"/>
                <w:b/>
                <w:sz w:val="20"/>
                <w:szCs w:val="20"/>
              </w:rPr>
              <w:t>37,960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574A5A16"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5A6EE791" w:rsidR="000B25ED" w:rsidRPr="00F709C1" w:rsidRDefault="00FD27AC" w:rsidP="000B25ED">
            <w:pPr>
              <w:pStyle w:val="ListParagraph"/>
              <w:ind w:left="567"/>
              <w:rPr>
                <w:rFonts w:ascii="Arial" w:hAnsi="Arial" w:cs="Arial"/>
                <w:b/>
              </w:rPr>
            </w:pPr>
            <w:r w:rsidRPr="00F709C1">
              <w:rPr>
                <w:rFonts w:ascii="Arial" w:hAnsi="Arial" w:cs="Arial"/>
                <w:b/>
              </w:rPr>
              <w:t>2016/17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91396E">
        <w:trPr>
          <w:trHeight w:hRule="exact" w:val="2663"/>
        </w:trPr>
        <w:tc>
          <w:tcPr>
            <w:tcW w:w="2235" w:type="dxa"/>
            <w:tcMar>
              <w:top w:w="57" w:type="dxa"/>
              <w:bottom w:w="57" w:type="dxa"/>
            </w:tcMar>
          </w:tcPr>
          <w:p w14:paraId="2FCADFA9" w14:textId="60D1EB15" w:rsidR="002D22A0" w:rsidRPr="006C7C85" w:rsidRDefault="00FD27AC" w:rsidP="00620176">
            <w:pPr>
              <w:rPr>
                <w:rFonts w:ascii="Arial" w:hAnsi="Arial" w:cs="Arial"/>
                <w:sz w:val="18"/>
                <w:szCs w:val="18"/>
              </w:rPr>
            </w:pPr>
            <w:r>
              <w:rPr>
                <w:rFonts w:ascii="Arial" w:hAnsi="Arial" w:cs="Arial"/>
                <w:sz w:val="18"/>
                <w:szCs w:val="18"/>
              </w:rPr>
              <w:t>Ensure all children have access to clubs, trips, wrap around care, booster groups and appropriate clothing</w:t>
            </w:r>
            <w:r w:rsidR="00DE2F1B">
              <w:rPr>
                <w:rFonts w:ascii="Arial" w:hAnsi="Arial" w:cs="Arial"/>
                <w:sz w:val="18"/>
                <w:szCs w:val="18"/>
              </w:rPr>
              <w:t xml:space="preserve"> to ensure inclusion</w:t>
            </w:r>
          </w:p>
        </w:tc>
        <w:tc>
          <w:tcPr>
            <w:tcW w:w="1984" w:type="dxa"/>
            <w:tcMar>
              <w:top w:w="57" w:type="dxa"/>
              <w:bottom w:w="57" w:type="dxa"/>
            </w:tcMar>
          </w:tcPr>
          <w:p w14:paraId="4C1ED28D" w14:textId="7BB9EA01" w:rsidR="002D22A0" w:rsidRPr="006C7C85" w:rsidRDefault="00FD27AC" w:rsidP="004A3EE7">
            <w:pPr>
              <w:rPr>
                <w:sz w:val="18"/>
                <w:szCs w:val="18"/>
              </w:rPr>
            </w:pPr>
            <w:r>
              <w:rPr>
                <w:rFonts w:ascii="Arial" w:hAnsi="Arial" w:cs="Arial"/>
                <w:sz w:val="18"/>
                <w:szCs w:val="18"/>
              </w:rPr>
              <w:t>School office to provide guidance and finances to support parents struggling to meet costs discretely which is also reit</w:t>
            </w:r>
            <w:r w:rsidR="004A3EE7">
              <w:rPr>
                <w:rFonts w:ascii="Arial" w:hAnsi="Arial" w:cs="Arial"/>
                <w:sz w:val="18"/>
                <w:szCs w:val="18"/>
              </w:rPr>
              <w:t>erated in parental contact.</w:t>
            </w:r>
          </w:p>
        </w:tc>
        <w:tc>
          <w:tcPr>
            <w:tcW w:w="4253" w:type="dxa"/>
            <w:tcMar>
              <w:top w:w="57" w:type="dxa"/>
              <w:bottom w:w="57" w:type="dxa"/>
            </w:tcMar>
          </w:tcPr>
          <w:p w14:paraId="7BA35A0B" w14:textId="77777777" w:rsidR="002D22A0" w:rsidRDefault="00FD27AC" w:rsidP="00CD68B1">
            <w:pPr>
              <w:pStyle w:val="Default"/>
              <w:rPr>
                <w:sz w:val="18"/>
                <w:szCs w:val="18"/>
              </w:rPr>
            </w:pPr>
            <w:r>
              <w:rPr>
                <w:sz w:val="18"/>
                <w:szCs w:val="18"/>
              </w:rPr>
              <w:t>All children attended trips with the exception of those who were absent or had a medical appointment</w:t>
            </w:r>
            <w:r w:rsidR="0041784C">
              <w:rPr>
                <w:sz w:val="18"/>
                <w:szCs w:val="18"/>
              </w:rPr>
              <w:t>. Children had good inspiration for writing based on experiences and social acceptance among peers.</w:t>
            </w:r>
          </w:p>
          <w:p w14:paraId="37504CAE" w14:textId="74D584CB" w:rsidR="0041784C" w:rsidRPr="00A33F73" w:rsidRDefault="0041784C" w:rsidP="00CD68B1">
            <w:pPr>
              <w:pStyle w:val="Default"/>
              <w:rPr>
                <w:sz w:val="18"/>
                <w:szCs w:val="18"/>
              </w:rPr>
            </w:pPr>
          </w:p>
        </w:tc>
        <w:tc>
          <w:tcPr>
            <w:tcW w:w="5103" w:type="dxa"/>
            <w:tcMar>
              <w:top w:w="57" w:type="dxa"/>
              <w:bottom w:w="57" w:type="dxa"/>
            </w:tcMar>
          </w:tcPr>
          <w:p w14:paraId="1E9A84EE" w14:textId="2A6179B1" w:rsidR="009E583B" w:rsidRPr="006C7C85" w:rsidRDefault="009E583B" w:rsidP="00EE4D95">
            <w:pPr>
              <w:pStyle w:val="Default"/>
              <w:rPr>
                <w:color w:val="auto"/>
                <w:sz w:val="18"/>
                <w:szCs w:val="18"/>
              </w:rPr>
            </w:pPr>
            <w:r>
              <w:rPr>
                <w:color w:val="auto"/>
                <w:sz w:val="18"/>
                <w:szCs w:val="18"/>
              </w:rPr>
              <w:t>Calling parents up of all children declining trips to get them to reconsider worked well to increase uptake and engagement.</w:t>
            </w:r>
          </w:p>
        </w:tc>
        <w:tc>
          <w:tcPr>
            <w:tcW w:w="1417" w:type="dxa"/>
          </w:tcPr>
          <w:p w14:paraId="7FD988E9" w14:textId="77777777" w:rsidR="002D22A0" w:rsidRDefault="002D22A0" w:rsidP="00530007">
            <w:pPr>
              <w:rPr>
                <w:rFonts w:ascii="Arial" w:hAnsi="Arial" w:cs="Arial"/>
                <w:sz w:val="18"/>
                <w:szCs w:val="18"/>
              </w:rPr>
            </w:pPr>
          </w:p>
          <w:p w14:paraId="57665CA9" w14:textId="77777777" w:rsidR="00E90F54" w:rsidRDefault="00E90F54" w:rsidP="00530007">
            <w:pPr>
              <w:rPr>
                <w:rFonts w:ascii="Arial" w:hAnsi="Arial" w:cs="Arial"/>
                <w:sz w:val="18"/>
                <w:szCs w:val="18"/>
              </w:rPr>
            </w:pPr>
          </w:p>
          <w:p w14:paraId="0CFDAFB7" w14:textId="77777777" w:rsidR="00E90F54" w:rsidRDefault="00E90F54" w:rsidP="00530007">
            <w:pPr>
              <w:rPr>
                <w:rFonts w:ascii="Arial" w:hAnsi="Arial" w:cs="Arial"/>
                <w:sz w:val="18"/>
                <w:szCs w:val="18"/>
              </w:rPr>
            </w:pPr>
          </w:p>
          <w:p w14:paraId="7B4ABDAB" w14:textId="77777777" w:rsidR="00E90F54" w:rsidRDefault="00E90F54" w:rsidP="00530007">
            <w:pPr>
              <w:rPr>
                <w:rFonts w:ascii="Arial" w:hAnsi="Arial" w:cs="Arial"/>
                <w:sz w:val="18"/>
                <w:szCs w:val="18"/>
              </w:rPr>
            </w:pPr>
          </w:p>
          <w:p w14:paraId="7D5B402E" w14:textId="77777777" w:rsidR="00E90F54" w:rsidRDefault="00E90F54" w:rsidP="00530007">
            <w:pPr>
              <w:rPr>
                <w:rFonts w:ascii="Arial" w:hAnsi="Arial" w:cs="Arial"/>
                <w:sz w:val="18"/>
                <w:szCs w:val="18"/>
              </w:rPr>
            </w:pPr>
          </w:p>
          <w:p w14:paraId="30BA16AE" w14:textId="77777777" w:rsidR="00E90F54" w:rsidRDefault="00E90F54" w:rsidP="00530007">
            <w:pPr>
              <w:rPr>
                <w:rFonts w:ascii="Arial" w:hAnsi="Arial" w:cs="Arial"/>
                <w:sz w:val="18"/>
                <w:szCs w:val="18"/>
              </w:rPr>
            </w:pPr>
          </w:p>
          <w:p w14:paraId="6E04CF53" w14:textId="77777777" w:rsidR="00E90F54" w:rsidRDefault="00E90F54" w:rsidP="00530007">
            <w:pPr>
              <w:rPr>
                <w:rFonts w:ascii="Arial" w:hAnsi="Arial" w:cs="Arial"/>
                <w:sz w:val="18"/>
                <w:szCs w:val="18"/>
              </w:rPr>
            </w:pPr>
          </w:p>
          <w:p w14:paraId="28EA7082" w14:textId="361498B3" w:rsidR="00E90F54" w:rsidRPr="006C7C85" w:rsidRDefault="00E90F54" w:rsidP="00530007">
            <w:pPr>
              <w:rPr>
                <w:rFonts w:ascii="Arial" w:hAnsi="Arial" w:cs="Arial"/>
                <w:sz w:val="18"/>
                <w:szCs w:val="18"/>
              </w:rPr>
            </w:pPr>
          </w:p>
        </w:tc>
      </w:tr>
      <w:tr w:rsidR="004C1730" w:rsidRPr="002954A6" w14:paraId="60370E47" w14:textId="77777777" w:rsidTr="00082DD1">
        <w:trPr>
          <w:trHeight w:hRule="exact" w:val="1291"/>
        </w:trPr>
        <w:tc>
          <w:tcPr>
            <w:tcW w:w="2235" w:type="dxa"/>
            <w:tcMar>
              <w:top w:w="57" w:type="dxa"/>
              <w:bottom w:w="57" w:type="dxa"/>
            </w:tcMar>
          </w:tcPr>
          <w:p w14:paraId="3D40AF5C" w14:textId="2B0BD43A" w:rsidR="004C1730" w:rsidRDefault="004C1730" w:rsidP="00620176">
            <w:pPr>
              <w:rPr>
                <w:rFonts w:ascii="Arial" w:hAnsi="Arial" w:cs="Arial"/>
                <w:sz w:val="18"/>
                <w:szCs w:val="18"/>
              </w:rPr>
            </w:pPr>
            <w:r>
              <w:rPr>
                <w:rFonts w:ascii="Arial" w:hAnsi="Arial" w:cs="Arial"/>
                <w:sz w:val="18"/>
                <w:szCs w:val="18"/>
              </w:rPr>
              <w:t xml:space="preserve">Children have access to high quality texts </w:t>
            </w:r>
          </w:p>
        </w:tc>
        <w:tc>
          <w:tcPr>
            <w:tcW w:w="1984" w:type="dxa"/>
            <w:tcMar>
              <w:top w:w="57" w:type="dxa"/>
              <w:bottom w:w="57" w:type="dxa"/>
            </w:tcMar>
          </w:tcPr>
          <w:p w14:paraId="7594349C" w14:textId="638840E9" w:rsidR="004C1730" w:rsidRDefault="004A3EE7" w:rsidP="00FD27AC">
            <w:pPr>
              <w:pStyle w:val="Default"/>
              <w:rPr>
                <w:sz w:val="18"/>
                <w:szCs w:val="18"/>
              </w:rPr>
            </w:pPr>
            <w:r>
              <w:rPr>
                <w:sz w:val="18"/>
                <w:szCs w:val="18"/>
              </w:rPr>
              <w:t>Library</w:t>
            </w:r>
            <w:r w:rsidR="004C1730">
              <w:rPr>
                <w:sz w:val="18"/>
                <w:szCs w:val="18"/>
              </w:rPr>
              <w:t xml:space="preserve"> club led by experienced TA with scheme to pay as you go to incentivise affordable spending</w:t>
            </w:r>
          </w:p>
        </w:tc>
        <w:tc>
          <w:tcPr>
            <w:tcW w:w="4253" w:type="dxa"/>
            <w:tcMar>
              <w:top w:w="57" w:type="dxa"/>
              <w:bottom w:w="57" w:type="dxa"/>
            </w:tcMar>
          </w:tcPr>
          <w:p w14:paraId="51B33CDB" w14:textId="59144D7B" w:rsidR="004C1730" w:rsidRDefault="004C1730" w:rsidP="00CD68B1">
            <w:pPr>
              <w:pStyle w:val="Default"/>
              <w:rPr>
                <w:sz w:val="18"/>
                <w:szCs w:val="18"/>
              </w:rPr>
            </w:pPr>
            <w:r>
              <w:rPr>
                <w:sz w:val="18"/>
                <w:szCs w:val="18"/>
              </w:rPr>
              <w:t>Children will be able to increase the number and quality of texts giving them more access to better support at home and more experiences to support writing</w:t>
            </w:r>
          </w:p>
        </w:tc>
        <w:tc>
          <w:tcPr>
            <w:tcW w:w="5103" w:type="dxa"/>
            <w:tcMar>
              <w:top w:w="57" w:type="dxa"/>
              <w:bottom w:w="57" w:type="dxa"/>
            </w:tcMar>
          </w:tcPr>
          <w:p w14:paraId="6455DBE9" w14:textId="77777777" w:rsidR="004C1730" w:rsidRDefault="004C1730" w:rsidP="00EE4D95">
            <w:pPr>
              <w:pStyle w:val="Default"/>
              <w:rPr>
                <w:color w:val="auto"/>
                <w:sz w:val="18"/>
                <w:szCs w:val="18"/>
              </w:rPr>
            </w:pPr>
            <w:r>
              <w:rPr>
                <w:color w:val="auto"/>
                <w:sz w:val="18"/>
                <w:szCs w:val="18"/>
              </w:rPr>
              <w:t>Provide more financial incentives and further track and develop uptake of scheme</w:t>
            </w:r>
          </w:p>
          <w:p w14:paraId="643284E2" w14:textId="4CE2586E" w:rsidR="004C1730" w:rsidRDefault="004C1730" w:rsidP="00EE4D95">
            <w:pPr>
              <w:pStyle w:val="Default"/>
              <w:rPr>
                <w:color w:val="auto"/>
                <w:sz w:val="18"/>
                <w:szCs w:val="18"/>
              </w:rPr>
            </w:pPr>
            <w:r>
              <w:rPr>
                <w:color w:val="auto"/>
                <w:sz w:val="18"/>
                <w:szCs w:val="18"/>
              </w:rPr>
              <w:t>Consider expanding to KS2</w:t>
            </w:r>
          </w:p>
        </w:tc>
        <w:tc>
          <w:tcPr>
            <w:tcW w:w="1417" w:type="dxa"/>
            <w:vMerge w:val="restart"/>
            <w:tcBorders>
              <w:top w:val="nil"/>
            </w:tcBorders>
          </w:tcPr>
          <w:p w14:paraId="64ECAABE" w14:textId="77777777" w:rsidR="004C1730" w:rsidRDefault="004C1730" w:rsidP="00530007">
            <w:pPr>
              <w:rPr>
                <w:rFonts w:ascii="Arial" w:hAnsi="Arial" w:cs="Arial"/>
                <w:sz w:val="18"/>
                <w:szCs w:val="18"/>
              </w:rPr>
            </w:pPr>
            <w:r>
              <w:rPr>
                <w:rFonts w:ascii="Arial" w:hAnsi="Arial" w:cs="Arial"/>
                <w:sz w:val="18"/>
                <w:szCs w:val="18"/>
              </w:rPr>
              <w:t>TOTAL</w:t>
            </w:r>
          </w:p>
          <w:p w14:paraId="665F2BFA" w14:textId="77777777" w:rsidR="004C1730" w:rsidRDefault="004C1730" w:rsidP="00530007">
            <w:pPr>
              <w:rPr>
                <w:rFonts w:ascii="Arial" w:hAnsi="Arial" w:cs="Arial"/>
                <w:sz w:val="18"/>
                <w:szCs w:val="18"/>
              </w:rPr>
            </w:pPr>
          </w:p>
          <w:p w14:paraId="6C26FC05" w14:textId="77777777" w:rsidR="004C1730" w:rsidRDefault="004C1730" w:rsidP="00530007">
            <w:pPr>
              <w:rPr>
                <w:rFonts w:ascii="Arial" w:hAnsi="Arial" w:cs="Arial"/>
                <w:sz w:val="18"/>
                <w:szCs w:val="18"/>
              </w:rPr>
            </w:pPr>
          </w:p>
          <w:p w14:paraId="0120BE74" w14:textId="6CCDFDFA" w:rsidR="004C1730" w:rsidRPr="006C7C85" w:rsidRDefault="004C1730" w:rsidP="00530007">
            <w:pPr>
              <w:rPr>
                <w:rFonts w:ascii="Arial" w:hAnsi="Arial" w:cs="Arial"/>
                <w:sz w:val="18"/>
                <w:szCs w:val="18"/>
              </w:rPr>
            </w:pPr>
          </w:p>
        </w:tc>
      </w:tr>
      <w:tr w:rsidR="004C1730" w:rsidRPr="002954A6" w14:paraId="00BDC266" w14:textId="77777777" w:rsidTr="00FD1D4E">
        <w:trPr>
          <w:trHeight w:val="2820"/>
        </w:trPr>
        <w:tc>
          <w:tcPr>
            <w:tcW w:w="2235" w:type="dxa"/>
            <w:vMerge w:val="restart"/>
            <w:tcBorders>
              <w:bottom w:val="single" w:sz="4" w:space="0" w:color="auto"/>
            </w:tcBorders>
            <w:tcMar>
              <w:top w:w="57" w:type="dxa"/>
              <w:bottom w:w="57" w:type="dxa"/>
            </w:tcMar>
          </w:tcPr>
          <w:p w14:paraId="3606AC9A" w14:textId="094E9AA9" w:rsidR="004C1730" w:rsidRDefault="004C1730" w:rsidP="00F709C1">
            <w:pPr>
              <w:rPr>
                <w:rFonts w:ascii="Arial" w:hAnsi="Arial" w:cs="Arial"/>
                <w:sz w:val="18"/>
                <w:szCs w:val="18"/>
              </w:rPr>
            </w:pPr>
            <w:r>
              <w:rPr>
                <w:rFonts w:ascii="Arial" w:hAnsi="Arial" w:cs="Arial"/>
                <w:sz w:val="18"/>
                <w:szCs w:val="18"/>
              </w:rPr>
              <w:t xml:space="preserve">TAs and </w:t>
            </w:r>
            <w:r w:rsidR="004E6C32">
              <w:rPr>
                <w:rFonts w:ascii="Arial" w:hAnsi="Arial" w:cs="Arial"/>
                <w:sz w:val="18"/>
                <w:szCs w:val="18"/>
              </w:rPr>
              <w:t>SEND</w:t>
            </w:r>
            <w:r>
              <w:rPr>
                <w:rFonts w:ascii="Arial" w:hAnsi="Arial" w:cs="Arial"/>
                <w:sz w:val="18"/>
                <w:szCs w:val="18"/>
              </w:rPr>
              <w:t xml:space="preserve"> have further training to support children in reading</w:t>
            </w:r>
            <w:r w:rsidR="004E6C32">
              <w:rPr>
                <w:rFonts w:ascii="Arial" w:hAnsi="Arial" w:cs="Arial"/>
                <w:sz w:val="18"/>
                <w:szCs w:val="18"/>
              </w:rPr>
              <w:t xml:space="preserve"> and writing</w:t>
            </w:r>
          </w:p>
        </w:tc>
        <w:tc>
          <w:tcPr>
            <w:tcW w:w="1984" w:type="dxa"/>
            <w:vMerge w:val="restart"/>
            <w:tcBorders>
              <w:bottom w:val="single" w:sz="4" w:space="0" w:color="auto"/>
            </w:tcBorders>
            <w:tcMar>
              <w:top w:w="57" w:type="dxa"/>
              <w:bottom w:w="57" w:type="dxa"/>
            </w:tcMar>
          </w:tcPr>
          <w:p w14:paraId="39185122" w14:textId="428FD036" w:rsidR="004C1730" w:rsidRDefault="004C1730" w:rsidP="00FD27AC">
            <w:pPr>
              <w:pStyle w:val="Default"/>
              <w:rPr>
                <w:sz w:val="18"/>
                <w:szCs w:val="18"/>
              </w:rPr>
            </w:pPr>
            <w:r>
              <w:rPr>
                <w:sz w:val="18"/>
                <w:szCs w:val="18"/>
              </w:rPr>
              <w:t xml:space="preserve">Inference training for intervention TA and </w:t>
            </w:r>
            <w:r w:rsidR="004E6C32">
              <w:rPr>
                <w:sz w:val="18"/>
                <w:szCs w:val="18"/>
              </w:rPr>
              <w:t>SEND</w:t>
            </w:r>
          </w:p>
        </w:tc>
        <w:tc>
          <w:tcPr>
            <w:tcW w:w="4253" w:type="dxa"/>
            <w:vMerge w:val="restart"/>
            <w:tcBorders>
              <w:bottom w:val="single" w:sz="4" w:space="0" w:color="auto"/>
            </w:tcBorders>
            <w:tcMar>
              <w:top w:w="57" w:type="dxa"/>
              <w:bottom w:w="57" w:type="dxa"/>
            </w:tcMar>
          </w:tcPr>
          <w:p w14:paraId="74ED603D" w14:textId="2BF1C313" w:rsidR="004C1730" w:rsidRDefault="004C1730" w:rsidP="00CD68B1">
            <w:pPr>
              <w:pStyle w:val="Default"/>
              <w:rPr>
                <w:sz w:val="18"/>
                <w:szCs w:val="18"/>
              </w:rPr>
            </w:pPr>
            <w:r>
              <w:rPr>
                <w:sz w:val="18"/>
                <w:szCs w:val="18"/>
              </w:rPr>
              <w:t xml:space="preserve">TAs and </w:t>
            </w:r>
            <w:r w:rsidR="004E6C32">
              <w:rPr>
                <w:sz w:val="18"/>
                <w:szCs w:val="18"/>
              </w:rPr>
              <w:t>SEND</w:t>
            </w:r>
            <w:r>
              <w:rPr>
                <w:sz w:val="18"/>
                <w:szCs w:val="18"/>
              </w:rPr>
              <w:t xml:space="preserve"> better equipped to offer support to staff and children on how to infer in reading thus narrowing the gap between PP group and wider class/school</w:t>
            </w:r>
          </w:p>
        </w:tc>
        <w:tc>
          <w:tcPr>
            <w:tcW w:w="5103" w:type="dxa"/>
            <w:vMerge w:val="restart"/>
            <w:tcBorders>
              <w:bottom w:val="single" w:sz="4" w:space="0" w:color="auto"/>
            </w:tcBorders>
            <w:tcMar>
              <w:top w:w="57" w:type="dxa"/>
              <w:bottom w:w="57" w:type="dxa"/>
            </w:tcMar>
          </w:tcPr>
          <w:p w14:paraId="5191EAA9" w14:textId="6196BD16" w:rsidR="004C1730" w:rsidRDefault="004C1730" w:rsidP="00EE4D95">
            <w:pPr>
              <w:pStyle w:val="Default"/>
              <w:rPr>
                <w:color w:val="auto"/>
                <w:sz w:val="18"/>
                <w:szCs w:val="18"/>
              </w:rPr>
            </w:pPr>
            <w:r>
              <w:rPr>
                <w:color w:val="auto"/>
                <w:sz w:val="18"/>
                <w:szCs w:val="18"/>
              </w:rPr>
              <w:t xml:space="preserve">Further disseminate training and consider further support/interventions across school </w:t>
            </w:r>
          </w:p>
        </w:tc>
        <w:tc>
          <w:tcPr>
            <w:tcW w:w="1417" w:type="dxa"/>
            <w:vMerge/>
            <w:tcBorders>
              <w:bottom w:val="single" w:sz="4" w:space="0" w:color="auto"/>
            </w:tcBorders>
          </w:tcPr>
          <w:p w14:paraId="65E441D0" w14:textId="77777777" w:rsidR="004C1730" w:rsidRDefault="004C1730" w:rsidP="00530007">
            <w:pPr>
              <w:rPr>
                <w:rFonts w:ascii="Arial" w:hAnsi="Arial" w:cs="Arial"/>
                <w:sz w:val="18"/>
                <w:szCs w:val="18"/>
              </w:rPr>
            </w:pPr>
          </w:p>
        </w:tc>
      </w:tr>
      <w:tr w:rsidR="00B44B59" w:rsidRPr="002954A6" w14:paraId="4403140E" w14:textId="77777777" w:rsidTr="00F709C1">
        <w:trPr>
          <w:trHeight w:hRule="exact" w:val="367"/>
        </w:trPr>
        <w:tc>
          <w:tcPr>
            <w:tcW w:w="2235" w:type="dxa"/>
            <w:vMerge/>
            <w:tcMar>
              <w:top w:w="57" w:type="dxa"/>
              <w:bottom w:w="57" w:type="dxa"/>
            </w:tcMar>
          </w:tcPr>
          <w:p w14:paraId="1B9B8E47" w14:textId="77777777" w:rsidR="00B44B59" w:rsidRDefault="00B44B59" w:rsidP="00620176">
            <w:pPr>
              <w:rPr>
                <w:rFonts w:ascii="Arial" w:hAnsi="Arial" w:cs="Arial"/>
                <w:sz w:val="18"/>
                <w:szCs w:val="18"/>
              </w:rPr>
            </w:pPr>
          </w:p>
        </w:tc>
        <w:tc>
          <w:tcPr>
            <w:tcW w:w="1984" w:type="dxa"/>
            <w:vMerge/>
            <w:tcMar>
              <w:top w:w="57" w:type="dxa"/>
              <w:bottom w:w="57" w:type="dxa"/>
            </w:tcMar>
          </w:tcPr>
          <w:p w14:paraId="39ADE9D3" w14:textId="77777777" w:rsidR="00B44B59" w:rsidRDefault="00B44B59" w:rsidP="00FD27AC">
            <w:pPr>
              <w:pStyle w:val="Default"/>
              <w:rPr>
                <w:sz w:val="18"/>
                <w:szCs w:val="18"/>
              </w:rPr>
            </w:pPr>
          </w:p>
        </w:tc>
        <w:tc>
          <w:tcPr>
            <w:tcW w:w="4253" w:type="dxa"/>
            <w:vMerge/>
            <w:tcMar>
              <w:top w:w="57" w:type="dxa"/>
              <w:bottom w:w="57" w:type="dxa"/>
            </w:tcMar>
          </w:tcPr>
          <w:p w14:paraId="5FF007B0" w14:textId="77777777" w:rsidR="00B44B59" w:rsidRDefault="00B44B59" w:rsidP="00CD68B1">
            <w:pPr>
              <w:pStyle w:val="Default"/>
              <w:rPr>
                <w:sz w:val="18"/>
                <w:szCs w:val="18"/>
              </w:rPr>
            </w:pPr>
          </w:p>
        </w:tc>
        <w:tc>
          <w:tcPr>
            <w:tcW w:w="5103" w:type="dxa"/>
            <w:vMerge/>
            <w:tcMar>
              <w:top w:w="57" w:type="dxa"/>
              <w:bottom w:w="57" w:type="dxa"/>
            </w:tcMar>
          </w:tcPr>
          <w:p w14:paraId="1663C215" w14:textId="77777777" w:rsidR="00B44B59" w:rsidRDefault="00B44B59" w:rsidP="00EE4D95">
            <w:pPr>
              <w:pStyle w:val="Default"/>
              <w:rPr>
                <w:color w:val="auto"/>
                <w:sz w:val="18"/>
                <w:szCs w:val="18"/>
              </w:rPr>
            </w:pPr>
          </w:p>
        </w:tc>
        <w:tc>
          <w:tcPr>
            <w:tcW w:w="1417" w:type="dxa"/>
            <w:tcBorders>
              <w:top w:val="nil"/>
            </w:tcBorders>
          </w:tcPr>
          <w:p w14:paraId="0C195CA0" w14:textId="798B315C" w:rsidR="00B44B59" w:rsidRPr="00F709C1" w:rsidRDefault="00082DD1" w:rsidP="004E6C32">
            <w:pPr>
              <w:rPr>
                <w:rFonts w:ascii="Arial" w:hAnsi="Arial" w:cs="Arial"/>
                <w:b/>
                <w:sz w:val="18"/>
                <w:szCs w:val="18"/>
              </w:rPr>
            </w:pPr>
            <w:r w:rsidRPr="00F709C1">
              <w:rPr>
                <w:rFonts w:ascii="Arial" w:hAnsi="Arial" w:cs="Arial"/>
                <w:b/>
                <w:sz w:val="18"/>
                <w:szCs w:val="18"/>
              </w:rPr>
              <w:t>£</w:t>
            </w:r>
            <w:r w:rsidR="004E6C32" w:rsidRPr="00F709C1">
              <w:rPr>
                <w:rFonts w:ascii="Arial" w:hAnsi="Arial" w:cs="Arial"/>
                <w:b/>
                <w:sz w:val="18"/>
                <w:szCs w:val="18"/>
              </w:rPr>
              <w:t>4,880.00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44C256DA"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D97134">
        <w:trPr>
          <w:trHeight w:hRule="exact" w:val="1345"/>
        </w:trPr>
        <w:tc>
          <w:tcPr>
            <w:tcW w:w="2235" w:type="dxa"/>
            <w:tcMar>
              <w:top w:w="57" w:type="dxa"/>
              <w:bottom w:w="57" w:type="dxa"/>
            </w:tcMar>
          </w:tcPr>
          <w:p w14:paraId="424E147C" w14:textId="5D736A5D" w:rsidR="007335B7" w:rsidRPr="006C7C85" w:rsidRDefault="00B548BC" w:rsidP="00063367">
            <w:pPr>
              <w:rPr>
                <w:rFonts w:ascii="Arial" w:hAnsi="Arial" w:cs="Arial"/>
                <w:sz w:val="18"/>
                <w:szCs w:val="18"/>
              </w:rPr>
            </w:pPr>
            <w:r>
              <w:rPr>
                <w:rFonts w:ascii="Arial" w:hAnsi="Arial" w:cs="Arial"/>
                <w:sz w:val="18"/>
                <w:szCs w:val="18"/>
              </w:rPr>
              <w:t>Teaching assistant hours provided to target support in phonics</w:t>
            </w:r>
            <w:r w:rsidR="00E86E0E">
              <w:rPr>
                <w:rFonts w:ascii="Arial" w:hAnsi="Arial" w:cs="Arial"/>
                <w:sz w:val="18"/>
                <w:szCs w:val="18"/>
              </w:rPr>
              <w:t xml:space="preserve">, maths, spelling, </w:t>
            </w:r>
            <w:proofErr w:type="spellStart"/>
            <w:r w:rsidR="00E86E0E">
              <w:rPr>
                <w:rFonts w:ascii="Arial" w:hAnsi="Arial" w:cs="Arial"/>
                <w:sz w:val="18"/>
                <w:szCs w:val="18"/>
              </w:rPr>
              <w:t>lego</w:t>
            </w:r>
            <w:proofErr w:type="spellEnd"/>
            <w:r w:rsidR="00E86E0E">
              <w:rPr>
                <w:rFonts w:ascii="Arial" w:hAnsi="Arial" w:cs="Arial"/>
                <w:sz w:val="18"/>
                <w:szCs w:val="18"/>
              </w:rPr>
              <w:t>, reading, grammar</w:t>
            </w:r>
            <w:r>
              <w:rPr>
                <w:rFonts w:ascii="Arial" w:hAnsi="Arial" w:cs="Arial"/>
                <w:sz w:val="18"/>
                <w:szCs w:val="18"/>
              </w:rPr>
              <w:t xml:space="preserve"> and English skills</w:t>
            </w:r>
            <w:r w:rsidR="00DE2F1B">
              <w:rPr>
                <w:rFonts w:ascii="Arial" w:hAnsi="Arial" w:cs="Arial"/>
                <w:sz w:val="18"/>
                <w:szCs w:val="18"/>
              </w:rPr>
              <w:t xml:space="preserve"> to ensure progress and attainment</w:t>
            </w:r>
          </w:p>
        </w:tc>
        <w:tc>
          <w:tcPr>
            <w:tcW w:w="1984" w:type="dxa"/>
            <w:tcMar>
              <w:top w:w="57" w:type="dxa"/>
              <w:bottom w:w="57" w:type="dxa"/>
            </w:tcMar>
          </w:tcPr>
          <w:p w14:paraId="4874ABFE" w14:textId="72675B4D" w:rsidR="007335B7" w:rsidRPr="006C7C85" w:rsidRDefault="00877572" w:rsidP="002D22A0">
            <w:pPr>
              <w:rPr>
                <w:rFonts w:ascii="Arial" w:hAnsi="Arial" w:cs="Arial"/>
                <w:sz w:val="18"/>
                <w:szCs w:val="18"/>
              </w:rPr>
            </w:pPr>
            <w:r>
              <w:rPr>
                <w:rFonts w:ascii="Arial" w:hAnsi="Arial" w:cs="Arial"/>
                <w:sz w:val="18"/>
                <w:szCs w:val="18"/>
              </w:rPr>
              <w:t>Group support and intervention for PP children and others not on track to meet age related expectations</w:t>
            </w:r>
          </w:p>
        </w:tc>
        <w:tc>
          <w:tcPr>
            <w:tcW w:w="4253" w:type="dxa"/>
            <w:tcMar>
              <w:top w:w="57" w:type="dxa"/>
              <w:bottom w:w="57" w:type="dxa"/>
            </w:tcMar>
          </w:tcPr>
          <w:p w14:paraId="3FD0A4E6" w14:textId="77777777" w:rsidR="00CD68B1" w:rsidRDefault="00CC4344" w:rsidP="00063367">
            <w:pPr>
              <w:pStyle w:val="Default"/>
              <w:rPr>
                <w:color w:val="auto"/>
                <w:sz w:val="18"/>
                <w:szCs w:val="18"/>
              </w:rPr>
            </w:pPr>
            <w:r>
              <w:rPr>
                <w:color w:val="auto"/>
                <w:sz w:val="18"/>
                <w:szCs w:val="18"/>
              </w:rPr>
              <w:t>All interventions running were reviewed for progress and stopped if data did not support the intervention.</w:t>
            </w:r>
          </w:p>
          <w:p w14:paraId="51E23F61" w14:textId="27266055" w:rsidR="00CC4344" w:rsidRPr="006C7C85" w:rsidRDefault="00D56A77" w:rsidP="00063367">
            <w:pPr>
              <w:pStyle w:val="Default"/>
              <w:rPr>
                <w:color w:val="auto"/>
                <w:sz w:val="18"/>
                <w:szCs w:val="18"/>
              </w:rPr>
            </w:pPr>
            <w:r>
              <w:rPr>
                <w:color w:val="auto"/>
                <w:sz w:val="18"/>
                <w:szCs w:val="18"/>
              </w:rPr>
              <w:t>All interventions that continued, supported by PP funding, showed an improvement in data.</w:t>
            </w:r>
          </w:p>
        </w:tc>
        <w:tc>
          <w:tcPr>
            <w:tcW w:w="5103" w:type="dxa"/>
            <w:tcMar>
              <w:top w:w="57" w:type="dxa"/>
              <w:bottom w:w="57" w:type="dxa"/>
            </w:tcMar>
          </w:tcPr>
          <w:p w14:paraId="7B910CFC" w14:textId="53965752" w:rsidR="007335B7" w:rsidRDefault="00A049EB" w:rsidP="008D2DAF">
            <w:pPr>
              <w:rPr>
                <w:rFonts w:ascii="Arial" w:hAnsi="Arial" w:cs="Arial"/>
                <w:sz w:val="18"/>
                <w:szCs w:val="18"/>
              </w:rPr>
            </w:pPr>
            <w:r>
              <w:rPr>
                <w:rFonts w:ascii="Arial" w:hAnsi="Arial" w:cs="Arial"/>
                <w:sz w:val="18"/>
                <w:szCs w:val="18"/>
              </w:rPr>
              <w:t xml:space="preserve">To run interventions via </w:t>
            </w:r>
            <w:r w:rsidR="004E6C32">
              <w:rPr>
                <w:rFonts w:ascii="Arial" w:hAnsi="Arial" w:cs="Arial"/>
                <w:sz w:val="18"/>
                <w:szCs w:val="18"/>
              </w:rPr>
              <w:t>SEND</w:t>
            </w:r>
            <w:r>
              <w:rPr>
                <w:rFonts w:ascii="Arial" w:hAnsi="Arial" w:cs="Arial"/>
                <w:sz w:val="18"/>
                <w:szCs w:val="18"/>
              </w:rPr>
              <w:t xml:space="preserve"> to enable continuity of support and accurate data tracking.</w:t>
            </w:r>
          </w:p>
          <w:p w14:paraId="6FA64912" w14:textId="7D2F1424" w:rsidR="00A049EB" w:rsidRPr="006C7C85" w:rsidRDefault="00A049EB" w:rsidP="008D2DAF">
            <w:pPr>
              <w:rPr>
                <w:rFonts w:ascii="Arial" w:hAnsi="Arial" w:cs="Arial"/>
                <w:sz w:val="18"/>
                <w:szCs w:val="18"/>
              </w:rPr>
            </w:pPr>
          </w:p>
        </w:tc>
        <w:tc>
          <w:tcPr>
            <w:tcW w:w="1417" w:type="dxa"/>
          </w:tcPr>
          <w:p w14:paraId="2125CE31" w14:textId="77777777" w:rsidR="007335B7" w:rsidRDefault="007335B7" w:rsidP="00530007">
            <w:pPr>
              <w:rPr>
                <w:rFonts w:ascii="Arial" w:hAnsi="Arial" w:cs="Arial"/>
                <w:sz w:val="18"/>
                <w:szCs w:val="18"/>
              </w:rPr>
            </w:pPr>
          </w:p>
          <w:p w14:paraId="4263E686" w14:textId="77777777" w:rsidR="00D97134" w:rsidRDefault="00D97134" w:rsidP="00530007">
            <w:pPr>
              <w:rPr>
                <w:rFonts w:ascii="Arial" w:hAnsi="Arial" w:cs="Arial"/>
                <w:sz w:val="18"/>
                <w:szCs w:val="18"/>
              </w:rPr>
            </w:pPr>
          </w:p>
          <w:p w14:paraId="51CBCCF7" w14:textId="77777777" w:rsidR="00D97134" w:rsidRDefault="00D97134" w:rsidP="00530007">
            <w:pPr>
              <w:rPr>
                <w:rFonts w:ascii="Arial" w:hAnsi="Arial" w:cs="Arial"/>
                <w:sz w:val="18"/>
                <w:szCs w:val="18"/>
              </w:rPr>
            </w:pPr>
          </w:p>
          <w:p w14:paraId="1283082F" w14:textId="77777777" w:rsidR="00D97134" w:rsidRDefault="00D97134" w:rsidP="00530007">
            <w:pPr>
              <w:rPr>
                <w:rFonts w:ascii="Arial" w:hAnsi="Arial" w:cs="Arial"/>
                <w:sz w:val="18"/>
                <w:szCs w:val="18"/>
              </w:rPr>
            </w:pPr>
          </w:p>
          <w:p w14:paraId="594E39C3" w14:textId="32E9FA0C" w:rsidR="00D97134" w:rsidRPr="006C7C85" w:rsidRDefault="00D97134" w:rsidP="00530007">
            <w:pPr>
              <w:rPr>
                <w:rFonts w:ascii="Arial" w:hAnsi="Arial" w:cs="Arial"/>
                <w:sz w:val="18"/>
                <w:szCs w:val="18"/>
              </w:rPr>
            </w:pPr>
          </w:p>
        </w:tc>
      </w:tr>
      <w:tr w:rsidR="00D97134" w:rsidRPr="002954A6" w14:paraId="70CCBFF6" w14:textId="77777777" w:rsidTr="005D5672">
        <w:trPr>
          <w:trHeight w:hRule="exact" w:val="1617"/>
        </w:trPr>
        <w:tc>
          <w:tcPr>
            <w:tcW w:w="2235" w:type="dxa"/>
            <w:tcMar>
              <w:top w:w="57" w:type="dxa"/>
              <w:bottom w:w="57" w:type="dxa"/>
            </w:tcMar>
          </w:tcPr>
          <w:p w14:paraId="3573A1AC" w14:textId="264F39CA" w:rsidR="00D97134" w:rsidRDefault="00DE2F1B" w:rsidP="00063367">
            <w:pPr>
              <w:rPr>
                <w:rFonts w:ascii="Arial" w:hAnsi="Arial" w:cs="Arial"/>
                <w:sz w:val="18"/>
                <w:szCs w:val="18"/>
              </w:rPr>
            </w:pPr>
            <w:r>
              <w:rPr>
                <w:rFonts w:ascii="Arial" w:hAnsi="Arial" w:cs="Arial"/>
                <w:sz w:val="18"/>
                <w:szCs w:val="18"/>
              </w:rPr>
              <w:t>Pupils needing external counselling support provided with this as an outlet for mental health concerns and to support pupil well being</w:t>
            </w:r>
          </w:p>
        </w:tc>
        <w:tc>
          <w:tcPr>
            <w:tcW w:w="1984" w:type="dxa"/>
            <w:tcMar>
              <w:top w:w="57" w:type="dxa"/>
              <w:bottom w:w="57" w:type="dxa"/>
            </w:tcMar>
          </w:tcPr>
          <w:p w14:paraId="300E09EB" w14:textId="1AC49338" w:rsidR="00D97134" w:rsidRDefault="00231AC5" w:rsidP="002D22A0">
            <w:pPr>
              <w:rPr>
                <w:rFonts w:ascii="Arial" w:hAnsi="Arial" w:cs="Arial"/>
                <w:sz w:val="18"/>
                <w:szCs w:val="18"/>
              </w:rPr>
            </w:pPr>
            <w:r>
              <w:rPr>
                <w:rFonts w:ascii="Arial" w:hAnsi="Arial" w:cs="Arial"/>
                <w:sz w:val="18"/>
                <w:szCs w:val="18"/>
              </w:rPr>
              <w:t>Counselling – 10 week block with play therapy</w:t>
            </w:r>
          </w:p>
        </w:tc>
        <w:tc>
          <w:tcPr>
            <w:tcW w:w="4253" w:type="dxa"/>
            <w:tcMar>
              <w:top w:w="57" w:type="dxa"/>
              <w:bottom w:w="57" w:type="dxa"/>
            </w:tcMar>
          </w:tcPr>
          <w:p w14:paraId="259F4C52" w14:textId="670A6A38" w:rsidR="00D97134" w:rsidRDefault="005522F2" w:rsidP="00063367">
            <w:pPr>
              <w:pStyle w:val="Default"/>
              <w:rPr>
                <w:color w:val="auto"/>
                <w:sz w:val="18"/>
                <w:szCs w:val="18"/>
              </w:rPr>
            </w:pPr>
            <w:r>
              <w:rPr>
                <w:color w:val="auto"/>
                <w:sz w:val="18"/>
                <w:szCs w:val="18"/>
              </w:rPr>
              <w:t>Children reported feeling happier having an outlet to release concerns. Well supported by parents.</w:t>
            </w:r>
          </w:p>
        </w:tc>
        <w:tc>
          <w:tcPr>
            <w:tcW w:w="5103" w:type="dxa"/>
            <w:tcMar>
              <w:top w:w="57" w:type="dxa"/>
              <w:bottom w:w="57" w:type="dxa"/>
            </w:tcMar>
          </w:tcPr>
          <w:p w14:paraId="6B3FB85C" w14:textId="69C7228D" w:rsidR="00D97134" w:rsidRDefault="00ED5BF4" w:rsidP="008D2DAF">
            <w:pPr>
              <w:rPr>
                <w:rFonts w:ascii="Arial" w:hAnsi="Arial" w:cs="Arial"/>
                <w:sz w:val="18"/>
                <w:szCs w:val="18"/>
              </w:rPr>
            </w:pPr>
            <w:r>
              <w:rPr>
                <w:rFonts w:ascii="Arial" w:hAnsi="Arial" w:cs="Arial"/>
                <w:sz w:val="18"/>
                <w:szCs w:val="18"/>
              </w:rPr>
              <w:t xml:space="preserve">To provide also an in-school service to prevent escalation of mental health issues. To continue to provide/explore this with the support of the cluster to reduce costs. </w:t>
            </w:r>
          </w:p>
        </w:tc>
        <w:tc>
          <w:tcPr>
            <w:tcW w:w="1417" w:type="dxa"/>
          </w:tcPr>
          <w:p w14:paraId="3189BBDF" w14:textId="77777777" w:rsidR="00D97134" w:rsidRDefault="00D97134" w:rsidP="00530007">
            <w:pPr>
              <w:rPr>
                <w:rFonts w:ascii="Arial" w:hAnsi="Arial" w:cs="Arial"/>
                <w:sz w:val="18"/>
                <w:szCs w:val="18"/>
              </w:rPr>
            </w:pPr>
          </w:p>
          <w:p w14:paraId="0BF91EA6" w14:textId="77777777" w:rsidR="00D97134" w:rsidRDefault="00D97134" w:rsidP="00530007">
            <w:pPr>
              <w:rPr>
                <w:rFonts w:ascii="Arial" w:hAnsi="Arial" w:cs="Arial"/>
                <w:sz w:val="18"/>
                <w:szCs w:val="18"/>
              </w:rPr>
            </w:pPr>
          </w:p>
          <w:p w14:paraId="119FF477" w14:textId="77777777" w:rsidR="00D97134" w:rsidRDefault="00D97134" w:rsidP="00530007">
            <w:pPr>
              <w:rPr>
                <w:rFonts w:ascii="Arial" w:hAnsi="Arial" w:cs="Arial"/>
                <w:sz w:val="18"/>
                <w:szCs w:val="18"/>
              </w:rPr>
            </w:pPr>
          </w:p>
          <w:p w14:paraId="407221C4" w14:textId="77777777" w:rsidR="005D5672" w:rsidRDefault="005D5672" w:rsidP="00530007">
            <w:pPr>
              <w:rPr>
                <w:rFonts w:ascii="Arial" w:hAnsi="Arial" w:cs="Arial"/>
                <w:sz w:val="18"/>
                <w:szCs w:val="18"/>
              </w:rPr>
            </w:pPr>
          </w:p>
          <w:p w14:paraId="7586404E" w14:textId="77777777" w:rsidR="005D5672" w:rsidRDefault="005D5672" w:rsidP="00530007">
            <w:pPr>
              <w:rPr>
                <w:rFonts w:ascii="Arial" w:hAnsi="Arial" w:cs="Arial"/>
                <w:sz w:val="18"/>
                <w:szCs w:val="18"/>
              </w:rPr>
            </w:pPr>
          </w:p>
          <w:p w14:paraId="3A5DE3F3" w14:textId="77777777" w:rsidR="005D5672" w:rsidRDefault="005D5672" w:rsidP="00530007">
            <w:pPr>
              <w:rPr>
                <w:rFonts w:ascii="Arial" w:hAnsi="Arial" w:cs="Arial"/>
                <w:sz w:val="18"/>
                <w:szCs w:val="18"/>
              </w:rPr>
            </w:pPr>
          </w:p>
          <w:p w14:paraId="3EFEC59B" w14:textId="77777777" w:rsidR="005D5672" w:rsidRDefault="005D5672" w:rsidP="00530007">
            <w:pPr>
              <w:rPr>
                <w:rFonts w:ascii="Arial" w:hAnsi="Arial" w:cs="Arial"/>
                <w:sz w:val="18"/>
                <w:szCs w:val="18"/>
              </w:rPr>
            </w:pPr>
          </w:p>
          <w:p w14:paraId="069081B5" w14:textId="77777777" w:rsidR="005D5672" w:rsidRDefault="005D5672" w:rsidP="00530007">
            <w:pPr>
              <w:rPr>
                <w:rFonts w:ascii="Arial" w:hAnsi="Arial" w:cs="Arial"/>
                <w:sz w:val="18"/>
                <w:szCs w:val="18"/>
              </w:rPr>
            </w:pPr>
          </w:p>
        </w:tc>
      </w:tr>
      <w:tr w:rsidR="005D5672" w:rsidRPr="002954A6" w14:paraId="7342B399" w14:textId="77777777" w:rsidTr="005D5672">
        <w:trPr>
          <w:trHeight w:hRule="exact" w:val="1046"/>
        </w:trPr>
        <w:tc>
          <w:tcPr>
            <w:tcW w:w="2235" w:type="dxa"/>
            <w:tcMar>
              <w:top w:w="57" w:type="dxa"/>
              <w:bottom w:w="57" w:type="dxa"/>
            </w:tcMar>
          </w:tcPr>
          <w:p w14:paraId="0B1BFE06" w14:textId="0DF09F14" w:rsidR="005D5672" w:rsidRDefault="005D5672" w:rsidP="00063367">
            <w:pPr>
              <w:rPr>
                <w:rFonts w:ascii="Arial" w:hAnsi="Arial" w:cs="Arial"/>
                <w:sz w:val="18"/>
                <w:szCs w:val="18"/>
              </w:rPr>
            </w:pPr>
            <w:r>
              <w:rPr>
                <w:rFonts w:ascii="Arial" w:hAnsi="Arial" w:cs="Arial"/>
                <w:sz w:val="18"/>
                <w:szCs w:val="18"/>
              </w:rPr>
              <w:t xml:space="preserve">Music tuition </w:t>
            </w:r>
            <w:r w:rsidR="004A3EE7">
              <w:rPr>
                <w:rFonts w:ascii="Arial" w:hAnsi="Arial" w:cs="Arial"/>
                <w:sz w:val="18"/>
                <w:szCs w:val="18"/>
              </w:rPr>
              <w:t xml:space="preserve">and Dance </w:t>
            </w:r>
            <w:r>
              <w:rPr>
                <w:rFonts w:ascii="Arial" w:hAnsi="Arial" w:cs="Arial"/>
                <w:sz w:val="18"/>
                <w:szCs w:val="18"/>
              </w:rPr>
              <w:t>for disadvantaged groups</w:t>
            </w:r>
          </w:p>
        </w:tc>
        <w:tc>
          <w:tcPr>
            <w:tcW w:w="1984" w:type="dxa"/>
            <w:tcMar>
              <w:top w:w="57" w:type="dxa"/>
              <w:bottom w:w="57" w:type="dxa"/>
            </w:tcMar>
          </w:tcPr>
          <w:p w14:paraId="4BECDB4F" w14:textId="631382B4" w:rsidR="005D5672" w:rsidRDefault="005D5672" w:rsidP="002D22A0">
            <w:pPr>
              <w:rPr>
                <w:rFonts w:ascii="Arial" w:hAnsi="Arial" w:cs="Arial"/>
                <w:sz w:val="18"/>
                <w:szCs w:val="18"/>
              </w:rPr>
            </w:pPr>
            <w:r>
              <w:rPr>
                <w:rFonts w:ascii="Arial" w:hAnsi="Arial" w:cs="Arial"/>
                <w:sz w:val="18"/>
                <w:szCs w:val="18"/>
              </w:rPr>
              <w:t>1:1 instrument lessons and orchestra</w:t>
            </w:r>
            <w:r w:rsidR="004A3EE7">
              <w:rPr>
                <w:rFonts w:ascii="Arial" w:hAnsi="Arial" w:cs="Arial"/>
                <w:sz w:val="18"/>
                <w:szCs w:val="18"/>
              </w:rPr>
              <w:t>, stage dance club</w:t>
            </w:r>
          </w:p>
        </w:tc>
        <w:tc>
          <w:tcPr>
            <w:tcW w:w="4253" w:type="dxa"/>
            <w:tcMar>
              <w:top w:w="57" w:type="dxa"/>
              <w:bottom w:w="57" w:type="dxa"/>
            </w:tcMar>
          </w:tcPr>
          <w:p w14:paraId="58A64934" w14:textId="3CEA59DF" w:rsidR="005D5672" w:rsidRDefault="005D5672" w:rsidP="00063367">
            <w:pPr>
              <w:pStyle w:val="Default"/>
              <w:rPr>
                <w:color w:val="auto"/>
                <w:sz w:val="18"/>
                <w:szCs w:val="18"/>
              </w:rPr>
            </w:pPr>
            <w:r>
              <w:rPr>
                <w:color w:val="auto"/>
                <w:sz w:val="18"/>
                <w:szCs w:val="18"/>
              </w:rPr>
              <w:t xml:space="preserve">Children were able to flourish in </w:t>
            </w:r>
            <w:r w:rsidR="004A3EE7">
              <w:rPr>
                <w:color w:val="auto"/>
                <w:sz w:val="18"/>
                <w:szCs w:val="18"/>
              </w:rPr>
              <w:t>non-academic</w:t>
            </w:r>
            <w:r>
              <w:rPr>
                <w:color w:val="auto"/>
                <w:sz w:val="18"/>
                <w:szCs w:val="18"/>
              </w:rPr>
              <w:t xml:space="preserve"> subjects raising </w:t>
            </w:r>
            <w:r w:rsidR="006F44F5">
              <w:rPr>
                <w:color w:val="auto"/>
                <w:sz w:val="18"/>
                <w:szCs w:val="18"/>
              </w:rPr>
              <w:t>self-esteem</w:t>
            </w:r>
            <w:bookmarkStart w:id="0" w:name="_GoBack"/>
            <w:bookmarkEnd w:id="0"/>
            <w:r>
              <w:rPr>
                <w:color w:val="auto"/>
                <w:sz w:val="18"/>
                <w:szCs w:val="18"/>
              </w:rPr>
              <w:t xml:space="preserve"> and resilience</w:t>
            </w:r>
          </w:p>
        </w:tc>
        <w:tc>
          <w:tcPr>
            <w:tcW w:w="5103" w:type="dxa"/>
            <w:tcMar>
              <w:top w:w="57" w:type="dxa"/>
              <w:bottom w:w="57" w:type="dxa"/>
            </w:tcMar>
          </w:tcPr>
          <w:p w14:paraId="7E53321E" w14:textId="1F2FF5AD" w:rsidR="005D5672" w:rsidRDefault="004A3EE7" w:rsidP="004A3EE7">
            <w:pPr>
              <w:rPr>
                <w:rFonts w:ascii="Arial" w:hAnsi="Arial" w:cs="Arial"/>
                <w:sz w:val="18"/>
                <w:szCs w:val="18"/>
              </w:rPr>
            </w:pPr>
            <w:r>
              <w:rPr>
                <w:rFonts w:ascii="Arial" w:hAnsi="Arial" w:cs="Arial"/>
                <w:sz w:val="18"/>
                <w:szCs w:val="18"/>
              </w:rPr>
              <w:t>Continue to offer and expand.</w:t>
            </w:r>
          </w:p>
        </w:tc>
        <w:tc>
          <w:tcPr>
            <w:tcW w:w="1417" w:type="dxa"/>
          </w:tcPr>
          <w:p w14:paraId="3D257BC8" w14:textId="77777777" w:rsidR="005D5672" w:rsidRDefault="005D5672" w:rsidP="00530007">
            <w:pPr>
              <w:rPr>
                <w:rFonts w:ascii="Arial" w:hAnsi="Arial" w:cs="Arial"/>
                <w:sz w:val="18"/>
                <w:szCs w:val="18"/>
              </w:rPr>
            </w:pPr>
          </w:p>
          <w:p w14:paraId="620A7654" w14:textId="77777777" w:rsidR="005D5672" w:rsidRDefault="005D5672" w:rsidP="00530007">
            <w:pPr>
              <w:rPr>
                <w:rFonts w:ascii="Arial" w:hAnsi="Arial" w:cs="Arial"/>
                <w:sz w:val="18"/>
                <w:szCs w:val="18"/>
              </w:rPr>
            </w:pPr>
          </w:p>
          <w:p w14:paraId="466A6A14" w14:textId="77777777" w:rsidR="005D5672" w:rsidRDefault="005D5672" w:rsidP="00530007">
            <w:pPr>
              <w:rPr>
                <w:rFonts w:ascii="Arial" w:hAnsi="Arial" w:cs="Arial"/>
                <w:sz w:val="18"/>
                <w:szCs w:val="18"/>
              </w:rPr>
            </w:pPr>
          </w:p>
          <w:p w14:paraId="7B745AE0" w14:textId="77777777" w:rsidR="005D5672" w:rsidRDefault="005D5672" w:rsidP="00530007">
            <w:pPr>
              <w:rPr>
                <w:rFonts w:ascii="Arial" w:hAnsi="Arial" w:cs="Arial"/>
                <w:sz w:val="18"/>
                <w:szCs w:val="18"/>
              </w:rPr>
            </w:pPr>
          </w:p>
          <w:p w14:paraId="58B6AE1F" w14:textId="77777777" w:rsidR="005D5672" w:rsidRDefault="005D5672" w:rsidP="00530007">
            <w:pPr>
              <w:rPr>
                <w:rFonts w:ascii="Arial" w:hAnsi="Arial" w:cs="Arial"/>
                <w:sz w:val="18"/>
                <w:szCs w:val="18"/>
              </w:rPr>
            </w:pPr>
          </w:p>
        </w:tc>
      </w:tr>
      <w:tr w:rsidR="0091396E" w:rsidRPr="002954A6" w14:paraId="495CD951" w14:textId="77777777" w:rsidTr="00DE2F1B">
        <w:trPr>
          <w:trHeight w:hRule="exact" w:val="571"/>
        </w:trPr>
        <w:tc>
          <w:tcPr>
            <w:tcW w:w="2235" w:type="dxa"/>
            <w:tcMar>
              <w:top w:w="57" w:type="dxa"/>
              <w:bottom w:w="57" w:type="dxa"/>
            </w:tcMar>
          </w:tcPr>
          <w:p w14:paraId="10DA621C" w14:textId="4C037944" w:rsidR="0091396E" w:rsidRDefault="0079692E" w:rsidP="00063367">
            <w:pPr>
              <w:rPr>
                <w:rFonts w:ascii="Arial" w:hAnsi="Arial" w:cs="Arial"/>
                <w:sz w:val="18"/>
                <w:szCs w:val="18"/>
              </w:rPr>
            </w:pPr>
            <w:r>
              <w:rPr>
                <w:rFonts w:ascii="Arial" w:hAnsi="Arial" w:cs="Arial"/>
                <w:sz w:val="18"/>
                <w:szCs w:val="18"/>
              </w:rPr>
              <w:t>Purchase equipment and books</w:t>
            </w:r>
          </w:p>
        </w:tc>
        <w:tc>
          <w:tcPr>
            <w:tcW w:w="1984" w:type="dxa"/>
            <w:tcMar>
              <w:top w:w="57" w:type="dxa"/>
              <w:bottom w:w="57" w:type="dxa"/>
            </w:tcMar>
          </w:tcPr>
          <w:p w14:paraId="24F27E73" w14:textId="5586C557" w:rsidR="0091396E" w:rsidRDefault="004C1730" w:rsidP="002D22A0">
            <w:pPr>
              <w:rPr>
                <w:rFonts w:ascii="Arial" w:hAnsi="Arial" w:cs="Arial"/>
                <w:sz w:val="18"/>
                <w:szCs w:val="18"/>
              </w:rPr>
            </w:pPr>
            <w:r>
              <w:rPr>
                <w:rFonts w:ascii="Arial" w:hAnsi="Arial" w:cs="Arial"/>
                <w:sz w:val="18"/>
                <w:szCs w:val="18"/>
              </w:rPr>
              <w:t>Various</w:t>
            </w:r>
          </w:p>
        </w:tc>
        <w:tc>
          <w:tcPr>
            <w:tcW w:w="4253" w:type="dxa"/>
            <w:tcMar>
              <w:top w:w="57" w:type="dxa"/>
              <w:bottom w:w="57" w:type="dxa"/>
            </w:tcMar>
          </w:tcPr>
          <w:p w14:paraId="05E9D70D" w14:textId="63E5EAD9" w:rsidR="0091396E" w:rsidRDefault="0079692E" w:rsidP="00063367">
            <w:pPr>
              <w:pStyle w:val="Default"/>
              <w:rPr>
                <w:color w:val="auto"/>
                <w:sz w:val="18"/>
                <w:szCs w:val="18"/>
              </w:rPr>
            </w:pPr>
            <w:r>
              <w:rPr>
                <w:color w:val="auto"/>
                <w:sz w:val="18"/>
                <w:szCs w:val="18"/>
              </w:rPr>
              <w:t>Supported behaviour in class and increased engagement</w:t>
            </w:r>
          </w:p>
        </w:tc>
        <w:tc>
          <w:tcPr>
            <w:tcW w:w="5103" w:type="dxa"/>
            <w:tcMar>
              <w:top w:w="57" w:type="dxa"/>
              <w:bottom w:w="57" w:type="dxa"/>
            </w:tcMar>
          </w:tcPr>
          <w:p w14:paraId="76EBB5F5" w14:textId="066F6F70" w:rsidR="0091396E" w:rsidRDefault="0079692E" w:rsidP="008D2DAF">
            <w:pPr>
              <w:rPr>
                <w:rFonts w:ascii="Arial" w:hAnsi="Arial" w:cs="Arial"/>
                <w:sz w:val="18"/>
                <w:szCs w:val="18"/>
              </w:rPr>
            </w:pPr>
            <w:r>
              <w:rPr>
                <w:rFonts w:ascii="Arial" w:hAnsi="Arial" w:cs="Arial"/>
                <w:sz w:val="18"/>
                <w:szCs w:val="18"/>
              </w:rPr>
              <w:t>Continue to use this approach</w:t>
            </w:r>
          </w:p>
        </w:tc>
        <w:tc>
          <w:tcPr>
            <w:tcW w:w="1417" w:type="dxa"/>
          </w:tcPr>
          <w:p w14:paraId="4F1652FB" w14:textId="267A588D" w:rsidR="00396DFE" w:rsidRPr="00F709C1" w:rsidRDefault="00396DFE" w:rsidP="00396DFE">
            <w:pPr>
              <w:rPr>
                <w:rFonts w:ascii="Arial" w:hAnsi="Arial" w:cs="Arial"/>
                <w:b/>
                <w:sz w:val="18"/>
                <w:szCs w:val="18"/>
              </w:rPr>
            </w:pPr>
            <w:r w:rsidRPr="00F709C1">
              <w:rPr>
                <w:rFonts w:ascii="Arial" w:hAnsi="Arial" w:cs="Arial"/>
                <w:b/>
                <w:sz w:val="18"/>
                <w:szCs w:val="18"/>
              </w:rPr>
              <w:t>TOTAL</w:t>
            </w:r>
          </w:p>
          <w:p w14:paraId="39961E54" w14:textId="47EB8711" w:rsidR="00396DFE" w:rsidRPr="00F709C1" w:rsidRDefault="004E6C32" w:rsidP="00396DFE">
            <w:pPr>
              <w:rPr>
                <w:rFonts w:ascii="Arial" w:hAnsi="Arial" w:cs="Arial"/>
                <w:b/>
                <w:sz w:val="18"/>
                <w:szCs w:val="18"/>
              </w:rPr>
            </w:pPr>
            <w:r w:rsidRPr="00F709C1">
              <w:rPr>
                <w:rFonts w:ascii="Arial" w:hAnsi="Arial" w:cs="Arial"/>
                <w:b/>
                <w:sz w:val="18"/>
                <w:szCs w:val="18"/>
              </w:rPr>
              <w:t>£33652.00</w:t>
            </w:r>
          </w:p>
          <w:p w14:paraId="4BB06699" w14:textId="77777777" w:rsidR="0091396E" w:rsidRPr="00F709C1" w:rsidRDefault="0091396E" w:rsidP="00530007">
            <w:pPr>
              <w:rPr>
                <w:rFonts w:ascii="Arial" w:hAnsi="Arial" w:cs="Arial"/>
                <w:b/>
                <w:sz w:val="18"/>
                <w:szCs w:val="18"/>
              </w:rPr>
            </w:pPr>
          </w:p>
        </w:tc>
      </w:tr>
      <w:tr w:rsidR="00F709C1" w:rsidRPr="002954A6" w14:paraId="247B84A2" w14:textId="77777777" w:rsidTr="00724C67">
        <w:trPr>
          <w:trHeight w:hRule="exact" w:val="571"/>
        </w:trPr>
        <w:tc>
          <w:tcPr>
            <w:tcW w:w="13575" w:type="dxa"/>
            <w:gridSpan w:val="4"/>
            <w:tcMar>
              <w:top w:w="57" w:type="dxa"/>
              <w:bottom w:w="57" w:type="dxa"/>
            </w:tcMar>
          </w:tcPr>
          <w:p w14:paraId="52CD88CC" w14:textId="77777777" w:rsidR="00F709C1" w:rsidRDefault="00F709C1" w:rsidP="008D2DAF">
            <w:pPr>
              <w:rPr>
                <w:rFonts w:ascii="Arial" w:hAnsi="Arial" w:cs="Arial"/>
                <w:sz w:val="18"/>
                <w:szCs w:val="18"/>
              </w:rPr>
            </w:pPr>
          </w:p>
        </w:tc>
        <w:tc>
          <w:tcPr>
            <w:tcW w:w="1417" w:type="dxa"/>
          </w:tcPr>
          <w:p w14:paraId="319BFD17" w14:textId="77777777" w:rsidR="00F709C1" w:rsidRPr="00F709C1" w:rsidRDefault="00F709C1" w:rsidP="00396DFE">
            <w:pPr>
              <w:rPr>
                <w:rFonts w:ascii="Arial" w:hAnsi="Arial" w:cs="Arial"/>
                <w:b/>
                <w:sz w:val="18"/>
                <w:szCs w:val="18"/>
              </w:rPr>
            </w:pPr>
            <w:r w:rsidRPr="00F709C1">
              <w:rPr>
                <w:rFonts w:ascii="Arial" w:hAnsi="Arial" w:cs="Arial"/>
                <w:b/>
                <w:sz w:val="18"/>
                <w:szCs w:val="18"/>
              </w:rPr>
              <w:t>Grand total</w:t>
            </w:r>
          </w:p>
          <w:p w14:paraId="3205D2FA" w14:textId="39122D4A" w:rsidR="00F709C1" w:rsidRPr="00F709C1" w:rsidRDefault="00F709C1" w:rsidP="00396DFE">
            <w:pPr>
              <w:rPr>
                <w:rFonts w:ascii="Arial" w:hAnsi="Arial" w:cs="Arial"/>
                <w:b/>
                <w:sz w:val="18"/>
                <w:szCs w:val="18"/>
              </w:rPr>
            </w:pPr>
            <w:r w:rsidRPr="00F709C1">
              <w:rPr>
                <w:rFonts w:ascii="Arial" w:hAnsi="Arial" w:cs="Arial"/>
                <w:b/>
                <w:sz w:val="18"/>
                <w:szCs w:val="18"/>
              </w:rPr>
              <w:t>38,540</w:t>
            </w:r>
          </w:p>
        </w:tc>
      </w:tr>
    </w:tbl>
    <w:p w14:paraId="0476BE96" w14:textId="484924B6"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40649A04" w:rsidR="00C53CC4" w:rsidRPr="0004731E" w:rsidRDefault="00C53CC4"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107CC0">
      <w:headerReference w:type="default" r:id="rId13"/>
      <w:footerReference w:type="default" r:id="rId14"/>
      <w:pgSz w:w="16838" w:h="11906" w:orient="landscape"/>
      <w:pgMar w:top="680" w:right="851" w:bottom="680" w:left="851"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30002"/>
      <w:docPartObj>
        <w:docPartGallery w:val="Page Numbers (Bottom of Page)"/>
        <w:docPartUnique/>
      </w:docPartObj>
    </w:sdtPr>
    <w:sdtEndPr>
      <w:rPr>
        <w:noProof/>
      </w:rPr>
    </w:sdtEndPr>
    <w:sdtContent>
      <w:p w14:paraId="7DABFE67" w14:textId="54B47E35" w:rsidR="00107CC0" w:rsidRDefault="00107CC0">
        <w:pPr>
          <w:pStyle w:val="Footer"/>
          <w:jc w:val="right"/>
        </w:pPr>
        <w:r>
          <w:fldChar w:fldCharType="begin"/>
        </w:r>
        <w:r>
          <w:instrText xml:space="preserve"> PAGE   \* MERGEFORMAT </w:instrText>
        </w:r>
        <w:r>
          <w:fldChar w:fldCharType="separate"/>
        </w:r>
        <w:r w:rsidR="006F44F5">
          <w:rPr>
            <w:noProof/>
          </w:rPr>
          <w:t>7</w:t>
        </w:r>
        <w:r>
          <w:rPr>
            <w:noProof/>
          </w:rPr>
          <w:fldChar w:fldCharType="end"/>
        </w:r>
      </w:p>
    </w:sdtContent>
  </w:sdt>
  <w:p w14:paraId="2933D9D9" w14:textId="77777777" w:rsidR="00107CC0" w:rsidRDefault="0010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D3C6" w14:textId="6CF2898B" w:rsidR="001D2B5A" w:rsidRDefault="00107CC0" w:rsidP="001D2B5A">
    <w:pPr>
      <w:pStyle w:val="Header"/>
      <w:jc w:val="center"/>
    </w:pPr>
    <w:r>
      <w:object w:dxaOrig="14498" w:dyaOrig="1770" w14:anchorId="46A3D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2.5pt" o:ole="">
          <v:imagedata r:id="rId1" o:title=""/>
        </v:shape>
        <o:OLEObject Type="Embed" ProgID="MSPhotoEd.3" ShapeID="_x0000_i1025" DrawAspect="Content" ObjectID="_1580985970" r:id="rId2"/>
      </w:object>
    </w:r>
  </w:p>
  <w:p w14:paraId="441DD382" w14:textId="787F67C8" w:rsidR="001D2B5A" w:rsidRPr="00107CC0" w:rsidRDefault="001D2B5A" w:rsidP="001D2B5A">
    <w:pPr>
      <w:pStyle w:val="Header"/>
      <w:jc w:val="center"/>
      <w:rPr>
        <w:b/>
        <w:i/>
        <w:sz w:val="24"/>
        <w:szCs w:val="24"/>
      </w:rPr>
    </w:pPr>
    <w:r w:rsidRPr="00107CC0">
      <w:rPr>
        <w:b/>
        <w:i/>
        <w:sz w:val="24"/>
        <w:szCs w:val="24"/>
      </w:rPr>
      <w:t>Aim High…..Fly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2D87"/>
    <w:rsid w:val="0004399F"/>
    <w:rsid w:val="0004731E"/>
    <w:rsid w:val="000473C9"/>
    <w:rsid w:val="000501F0"/>
    <w:rsid w:val="00050DC5"/>
    <w:rsid w:val="00052324"/>
    <w:rsid w:val="000557F9"/>
    <w:rsid w:val="0006219B"/>
    <w:rsid w:val="00063367"/>
    <w:rsid w:val="000732E6"/>
    <w:rsid w:val="00082DD1"/>
    <w:rsid w:val="00090DDB"/>
    <w:rsid w:val="000A25FC"/>
    <w:rsid w:val="000A3300"/>
    <w:rsid w:val="000A4893"/>
    <w:rsid w:val="000B0173"/>
    <w:rsid w:val="000B25ED"/>
    <w:rsid w:val="000B5025"/>
    <w:rsid w:val="000B5413"/>
    <w:rsid w:val="000C37C2"/>
    <w:rsid w:val="000C4CF8"/>
    <w:rsid w:val="000D0B47"/>
    <w:rsid w:val="000D480D"/>
    <w:rsid w:val="000D7ED1"/>
    <w:rsid w:val="000E4243"/>
    <w:rsid w:val="000E5C50"/>
    <w:rsid w:val="000F4E8E"/>
    <w:rsid w:val="00107CC0"/>
    <w:rsid w:val="001137CF"/>
    <w:rsid w:val="001145AB"/>
    <w:rsid w:val="00117186"/>
    <w:rsid w:val="00121D72"/>
    <w:rsid w:val="00125340"/>
    <w:rsid w:val="00125BA7"/>
    <w:rsid w:val="00131CA9"/>
    <w:rsid w:val="00165847"/>
    <w:rsid w:val="00181C86"/>
    <w:rsid w:val="001849D6"/>
    <w:rsid w:val="001B08E8"/>
    <w:rsid w:val="001B3523"/>
    <w:rsid w:val="001B6B36"/>
    <w:rsid w:val="001B794A"/>
    <w:rsid w:val="001C686D"/>
    <w:rsid w:val="001D2B5A"/>
    <w:rsid w:val="001D4B0F"/>
    <w:rsid w:val="001E7B91"/>
    <w:rsid w:val="001F658D"/>
    <w:rsid w:val="00210DC7"/>
    <w:rsid w:val="00231AC5"/>
    <w:rsid w:val="00232CF5"/>
    <w:rsid w:val="00240F98"/>
    <w:rsid w:val="00254A66"/>
    <w:rsid w:val="00257811"/>
    <w:rsid w:val="00262114"/>
    <w:rsid w:val="002622B6"/>
    <w:rsid w:val="00267F85"/>
    <w:rsid w:val="002856C3"/>
    <w:rsid w:val="002954A6"/>
    <w:rsid w:val="002962F2"/>
    <w:rsid w:val="002B3394"/>
    <w:rsid w:val="002B372A"/>
    <w:rsid w:val="002C2360"/>
    <w:rsid w:val="002C5D45"/>
    <w:rsid w:val="002D0A33"/>
    <w:rsid w:val="002D22A0"/>
    <w:rsid w:val="002E686F"/>
    <w:rsid w:val="002F6FB5"/>
    <w:rsid w:val="0030133A"/>
    <w:rsid w:val="0030715B"/>
    <w:rsid w:val="00320C3A"/>
    <w:rsid w:val="00321E5D"/>
    <w:rsid w:val="00337056"/>
    <w:rsid w:val="00340076"/>
    <w:rsid w:val="00351952"/>
    <w:rsid w:val="00366499"/>
    <w:rsid w:val="00371C8E"/>
    <w:rsid w:val="00380587"/>
    <w:rsid w:val="003822C1"/>
    <w:rsid w:val="00390402"/>
    <w:rsid w:val="003957BD"/>
    <w:rsid w:val="003961A3"/>
    <w:rsid w:val="00396DFE"/>
    <w:rsid w:val="003B5C5D"/>
    <w:rsid w:val="003B6371"/>
    <w:rsid w:val="003C79F6"/>
    <w:rsid w:val="003D0454"/>
    <w:rsid w:val="003D2143"/>
    <w:rsid w:val="003E7723"/>
    <w:rsid w:val="003F7BE2"/>
    <w:rsid w:val="004029AD"/>
    <w:rsid w:val="00402EED"/>
    <w:rsid w:val="004107D2"/>
    <w:rsid w:val="0041784C"/>
    <w:rsid w:val="00423264"/>
    <w:rsid w:val="00435936"/>
    <w:rsid w:val="0044563C"/>
    <w:rsid w:val="00456ABA"/>
    <w:rsid w:val="004642B2"/>
    <w:rsid w:val="004642BC"/>
    <w:rsid w:val="004667CF"/>
    <w:rsid w:val="004667DB"/>
    <w:rsid w:val="00481041"/>
    <w:rsid w:val="0049188F"/>
    <w:rsid w:val="00492683"/>
    <w:rsid w:val="00496D7D"/>
    <w:rsid w:val="004A3EE7"/>
    <w:rsid w:val="004B3C35"/>
    <w:rsid w:val="004C1730"/>
    <w:rsid w:val="004C4DA2"/>
    <w:rsid w:val="004C5467"/>
    <w:rsid w:val="004D053F"/>
    <w:rsid w:val="004D3FC1"/>
    <w:rsid w:val="004E5349"/>
    <w:rsid w:val="004E5B85"/>
    <w:rsid w:val="004E6C32"/>
    <w:rsid w:val="004F36D5"/>
    <w:rsid w:val="004F6468"/>
    <w:rsid w:val="00501685"/>
    <w:rsid w:val="00503380"/>
    <w:rsid w:val="00507A23"/>
    <w:rsid w:val="00530007"/>
    <w:rsid w:val="00540101"/>
    <w:rsid w:val="00540319"/>
    <w:rsid w:val="00541F7B"/>
    <w:rsid w:val="005522F2"/>
    <w:rsid w:val="00557E19"/>
    <w:rsid w:val="00557E9F"/>
    <w:rsid w:val="00560D1A"/>
    <w:rsid w:val="0056630F"/>
    <w:rsid w:val="0056652E"/>
    <w:rsid w:val="005710AB"/>
    <w:rsid w:val="00571327"/>
    <w:rsid w:val="005801BF"/>
    <w:rsid w:val="005832BE"/>
    <w:rsid w:val="0058583E"/>
    <w:rsid w:val="00597346"/>
    <w:rsid w:val="005A04D4"/>
    <w:rsid w:val="005A25B5"/>
    <w:rsid w:val="005A3451"/>
    <w:rsid w:val="005D06F3"/>
    <w:rsid w:val="005D0AF0"/>
    <w:rsid w:val="005D5672"/>
    <w:rsid w:val="005E2CF9"/>
    <w:rsid w:val="005E54F3"/>
    <w:rsid w:val="005E64C5"/>
    <w:rsid w:val="00601130"/>
    <w:rsid w:val="006067BD"/>
    <w:rsid w:val="00611495"/>
    <w:rsid w:val="00611AC3"/>
    <w:rsid w:val="00620176"/>
    <w:rsid w:val="00626887"/>
    <w:rsid w:val="00630044"/>
    <w:rsid w:val="00630BE0"/>
    <w:rsid w:val="006329C8"/>
    <w:rsid w:val="00636313"/>
    <w:rsid w:val="00636F61"/>
    <w:rsid w:val="00646FC5"/>
    <w:rsid w:val="006543EA"/>
    <w:rsid w:val="00683A3C"/>
    <w:rsid w:val="006941B4"/>
    <w:rsid w:val="006A743D"/>
    <w:rsid w:val="006B358C"/>
    <w:rsid w:val="006C7C85"/>
    <w:rsid w:val="006D447D"/>
    <w:rsid w:val="006D5E63"/>
    <w:rsid w:val="006E6C0F"/>
    <w:rsid w:val="006F0B6A"/>
    <w:rsid w:val="006F2883"/>
    <w:rsid w:val="006F404B"/>
    <w:rsid w:val="006F44F5"/>
    <w:rsid w:val="00700CA9"/>
    <w:rsid w:val="00703BF1"/>
    <w:rsid w:val="00707CE9"/>
    <w:rsid w:val="007335B7"/>
    <w:rsid w:val="007336E6"/>
    <w:rsid w:val="00743BF3"/>
    <w:rsid w:val="00746605"/>
    <w:rsid w:val="00765EFB"/>
    <w:rsid w:val="00766387"/>
    <w:rsid w:val="00767E1D"/>
    <w:rsid w:val="0079692E"/>
    <w:rsid w:val="00797116"/>
    <w:rsid w:val="007973EA"/>
    <w:rsid w:val="007A2742"/>
    <w:rsid w:val="007B141B"/>
    <w:rsid w:val="007B228E"/>
    <w:rsid w:val="007C2B91"/>
    <w:rsid w:val="007C3964"/>
    <w:rsid w:val="007C4F4A"/>
    <w:rsid w:val="007C749E"/>
    <w:rsid w:val="007F271A"/>
    <w:rsid w:val="007F3C16"/>
    <w:rsid w:val="0080753B"/>
    <w:rsid w:val="00827203"/>
    <w:rsid w:val="00832129"/>
    <w:rsid w:val="0084389C"/>
    <w:rsid w:val="00845265"/>
    <w:rsid w:val="0085024F"/>
    <w:rsid w:val="008573C9"/>
    <w:rsid w:val="00863790"/>
    <w:rsid w:val="00864593"/>
    <w:rsid w:val="00877572"/>
    <w:rsid w:val="0088412D"/>
    <w:rsid w:val="008B2A67"/>
    <w:rsid w:val="008B7FE5"/>
    <w:rsid w:val="008C10E9"/>
    <w:rsid w:val="008D58CE"/>
    <w:rsid w:val="008D77BB"/>
    <w:rsid w:val="008E364E"/>
    <w:rsid w:val="008E64E9"/>
    <w:rsid w:val="008F0F73"/>
    <w:rsid w:val="008F69EC"/>
    <w:rsid w:val="009021E8"/>
    <w:rsid w:val="009079EE"/>
    <w:rsid w:val="0091396E"/>
    <w:rsid w:val="00914D6D"/>
    <w:rsid w:val="00915380"/>
    <w:rsid w:val="00917D70"/>
    <w:rsid w:val="009242F1"/>
    <w:rsid w:val="00935473"/>
    <w:rsid w:val="00960F01"/>
    <w:rsid w:val="00972129"/>
    <w:rsid w:val="0098608A"/>
    <w:rsid w:val="00992C5E"/>
    <w:rsid w:val="009E1E5B"/>
    <w:rsid w:val="009E583B"/>
    <w:rsid w:val="009E7A9D"/>
    <w:rsid w:val="009F1341"/>
    <w:rsid w:val="009F1C90"/>
    <w:rsid w:val="009F480D"/>
    <w:rsid w:val="00A00036"/>
    <w:rsid w:val="00A049EB"/>
    <w:rsid w:val="00A13FBB"/>
    <w:rsid w:val="00A24C51"/>
    <w:rsid w:val="00A32773"/>
    <w:rsid w:val="00A33F73"/>
    <w:rsid w:val="00A37195"/>
    <w:rsid w:val="00A37D2D"/>
    <w:rsid w:val="00A400AB"/>
    <w:rsid w:val="00A439AF"/>
    <w:rsid w:val="00A55531"/>
    <w:rsid w:val="00A57107"/>
    <w:rsid w:val="00A606C4"/>
    <w:rsid w:val="00A60ECF"/>
    <w:rsid w:val="00A61070"/>
    <w:rsid w:val="00A6273A"/>
    <w:rsid w:val="00A6366C"/>
    <w:rsid w:val="00A77153"/>
    <w:rsid w:val="00A8709B"/>
    <w:rsid w:val="00A911D3"/>
    <w:rsid w:val="00A94B4E"/>
    <w:rsid w:val="00AB5B2A"/>
    <w:rsid w:val="00AC7B88"/>
    <w:rsid w:val="00AD2ADE"/>
    <w:rsid w:val="00AE3A55"/>
    <w:rsid w:val="00AE52BF"/>
    <w:rsid w:val="00AE66C2"/>
    <w:rsid w:val="00AE77EC"/>
    <w:rsid w:val="00AE78F2"/>
    <w:rsid w:val="00B01C9A"/>
    <w:rsid w:val="00B13714"/>
    <w:rsid w:val="00B17B33"/>
    <w:rsid w:val="00B26AB9"/>
    <w:rsid w:val="00B277A7"/>
    <w:rsid w:val="00B31AA4"/>
    <w:rsid w:val="00B3409B"/>
    <w:rsid w:val="00B369C7"/>
    <w:rsid w:val="00B36BB9"/>
    <w:rsid w:val="00B44A21"/>
    <w:rsid w:val="00B44B59"/>
    <w:rsid w:val="00B44E17"/>
    <w:rsid w:val="00B45DDF"/>
    <w:rsid w:val="00B548BC"/>
    <w:rsid w:val="00B55BC5"/>
    <w:rsid w:val="00B60E7C"/>
    <w:rsid w:val="00B62B87"/>
    <w:rsid w:val="00B63631"/>
    <w:rsid w:val="00B668B6"/>
    <w:rsid w:val="00B7195B"/>
    <w:rsid w:val="00B72939"/>
    <w:rsid w:val="00B80272"/>
    <w:rsid w:val="00B83F3C"/>
    <w:rsid w:val="00B9382E"/>
    <w:rsid w:val="00BA3C3E"/>
    <w:rsid w:val="00BA58AF"/>
    <w:rsid w:val="00BC54E1"/>
    <w:rsid w:val="00BC6342"/>
    <w:rsid w:val="00BC7733"/>
    <w:rsid w:val="00BE3670"/>
    <w:rsid w:val="00BE5BCA"/>
    <w:rsid w:val="00BF5A1D"/>
    <w:rsid w:val="00BF629C"/>
    <w:rsid w:val="00BF6A8B"/>
    <w:rsid w:val="00C00F3C"/>
    <w:rsid w:val="00C03702"/>
    <w:rsid w:val="00C04C4C"/>
    <w:rsid w:val="00C068B2"/>
    <w:rsid w:val="00C102E1"/>
    <w:rsid w:val="00C14FAE"/>
    <w:rsid w:val="00C32D5C"/>
    <w:rsid w:val="00C34113"/>
    <w:rsid w:val="00C34226"/>
    <w:rsid w:val="00C35120"/>
    <w:rsid w:val="00C416E8"/>
    <w:rsid w:val="00C53CC4"/>
    <w:rsid w:val="00C630BA"/>
    <w:rsid w:val="00C70B05"/>
    <w:rsid w:val="00C73995"/>
    <w:rsid w:val="00C77968"/>
    <w:rsid w:val="00C8030B"/>
    <w:rsid w:val="00CA1AF5"/>
    <w:rsid w:val="00CC4344"/>
    <w:rsid w:val="00CD2230"/>
    <w:rsid w:val="00CD68B1"/>
    <w:rsid w:val="00CE14C3"/>
    <w:rsid w:val="00CE1584"/>
    <w:rsid w:val="00CF02DE"/>
    <w:rsid w:val="00CF1B9B"/>
    <w:rsid w:val="00D11A2D"/>
    <w:rsid w:val="00D309A5"/>
    <w:rsid w:val="00D35464"/>
    <w:rsid w:val="00D36A79"/>
    <w:rsid w:val="00D370F4"/>
    <w:rsid w:val="00D46E95"/>
    <w:rsid w:val="00D504EA"/>
    <w:rsid w:val="00D51EA2"/>
    <w:rsid w:val="00D54077"/>
    <w:rsid w:val="00D56A77"/>
    <w:rsid w:val="00D62CF6"/>
    <w:rsid w:val="00D666D5"/>
    <w:rsid w:val="00D82EF5"/>
    <w:rsid w:val="00D8454C"/>
    <w:rsid w:val="00D9429A"/>
    <w:rsid w:val="00D95A0E"/>
    <w:rsid w:val="00D97134"/>
    <w:rsid w:val="00DC3F30"/>
    <w:rsid w:val="00DE2F1B"/>
    <w:rsid w:val="00DE33BF"/>
    <w:rsid w:val="00DF76AB"/>
    <w:rsid w:val="00E04EE8"/>
    <w:rsid w:val="00E106F9"/>
    <w:rsid w:val="00E20F63"/>
    <w:rsid w:val="00E34A8F"/>
    <w:rsid w:val="00E354EA"/>
    <w:rsid w:val="00E35628"/>
    <w:rsid w:val="00E5066A"/>
    <w:rsid w:val="00E865E4"/>
    <w:rsid w:val="00E86E0E"/>
    <w:rsid w:val="00E90F54"/>
    <w:rsid w:val="00E96E48"/>
    <w:rsid w:val="00EB090F"/>
    <w:rsid w:val="00EB7216"/>
    <w:rsid w:val="00EC2290"/>
    <w:rsid w:val="00ED0F8C"/>
    <w:rsid w:val="00ED5BF4"/>
    <w:rsid w:val="00ED66B3"/>
    <w:rsid w:val="00EE4D95"/>
    <w:rsid w:val="00EE50D0"/>
    <w:rsid w:val="00EF2A09"/>
    <w:rsid w:val="00EF2C1C"/>
    <w:rsid w:val="00EF5BC1"/>
    <w:rsid w:val="00F148B0"/>
    <w:rsid w:val="00F25DF2"/>
    <w:rsid w:val="00F34FAA"/>
    <w:rsid w:val="00F359FE"/>
    <w:rsid w:val="00F36497"/>
    <w:rsid w:val="00F367C9"/>
    <w:rsid w:val="00F54E2A"/>
    <w:rsid w:val="00F55645"/>
    <w:rsid w:val="00F55DE6"/>
    <w:rsid w:val="00F61904"/>
    <w:rsid w:val="00F709C1"/>
    <w:rsid w:val="00F71231"/>
    <w:rsid w:val="00F84A60"/>
    <w:rsid w:val="00F85CBD"/>
    <w:rsid w:val="00F87EC9"/>
    <w:rsid w:val="00F93C25"/>
    <w:rsid w:val="00F9458B"/>
    <w:rsid w:val="00F970BA"/>
    <w:rsid w:val="00FB153F"/>
    <w:rsid w:val="00FB223A"/>
    <w:rsid w:val="00FC6354"/>
    <w:rsid w:val="00FD27A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CD0FD522-3309-4382-8381-1739FDC5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sharepoint/v3"/>
    <ds:schemaRef ds:uri="62bda6d9-15dd-4797-9609-2d5e8913862c"/>
    <ds:schemaRef ds:uri="b8cb3cbd-ce5c-4a72-9da4-9013f91c5903"/>
    <ds:schemaRef ds:uri="http://schemas.microsoft.com/office/infopath/2007/PartnerControl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3572A899-3669-4CBE-B281-A3C32424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Debbie Gould</cp:lastModifiedBy>
  <cp:revision>18</cp:revision>
  <cp:lastPrinted>2018-01-16T19:04:00Z</cp:lastPrinted>
  <dcterms:created xsi:type="dcterms:W3CDTF">2018-02-23T10:28:00Z</dcterms:created>
  <dcterms:modified xsi:type="dcterms:W3CDTF">2018-02-24T14:00:00Z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